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7F4FC" w14:textId="1AFC2ECB" w:rsidR="00F371ED" w:rsidRPr="00110C6F" w:rsidRDefault="00D5155F" w:rsidP="00F371ED">
      <w:pPr>
        <w:pStyle w:val="Title"/>
      </w:pPr>
      <w:r w:rsidRPr="00EB45A2">
        <w:rPr>
          <w:lang w:val="it-IT"/>
        </w:rPr>
        <w:t>Interferenza straniera nella</w:t>
      </w:r>
      <w:r w:rsidRPr="00EB45A2">
        <w:rPr>
          <w:lang w:val="it-IT"/>
        </w:rPr>
        <w:br/>
        <w:t>comunità</w:t>
      </w:r>
      <w:r w:rsidR="00742E59">
        <w:t xml:space="preserve"> </w:t>
      </w:r>
    </w:p>
    <w:p w14:paraId="1AFE4728" w14:textId="796B7425" w:rsidR="00742E59" w:rsidRDefault="00D5155F" w:rsidP="00F371ED">
      <w:pPr>
        <w:pStyle w:val="IssueDateURL"/>
        <w:rPr>
          <w:rStyle w:val="FooterChar"/>
        </w:rPr>
      </w:pPr>
      <w:r w:rsidRPr="00EB45A2">
        <w:rPr>
          <w:lang w:val="it-IT"/>
        </w:rPr>
        <w:t>Come segnalare minacce e intimidazioni da parte di governi stranieri</w:t>
      </w:r>
      <w:r w:rsidR="00742E59" w:rsidRPr="002F1C7B">
        <w:rPr>
          <w:rStyle w:val="FooterChar"/>
        </w:rPr>
        <w:t xml:space="preserve"> </w:t>
      </w:r>
    </w:p>
    <w:p w14:paraId="27FC9AAE" w14:textId="77777777" w:rsidR="00F371ED" w:rsidRPr="00D57CCF" w:rsidRDefault="00F371ED" w:rsidP="00F371ED">
      <w:pPr>
        <w:pStyle w:val="IssueDateURL"/>
      </w:pPr>
      <w:proofErr w:type="gramStart"/>
      <w:r w:rsidRPr="002F1C7B">
        <w:rPr>
          <w:rStyle w:val="Strong"/>
        </w:rPr>
        <w:t>FACTSHEET</w:t>
      </w:r>
      <w:r>
        <w:t xml:space="preserve">  </w:t>
      </w:r>
      <w:r w:rsidRPr="00D57CCF">
        <w:rPr>
          <w:rStyle w:val="BoldRed"/>
        </w:rPr>
        <w:t>/</w:t>
      </w:r>
      <w:proofErr w:type="gramEnd"/>
      <w:r>
        <w:t xml:space="preserve">  </w:t>
      </w:r>
      <w:r w:rsidR="00742E59">
        <w:t>March</w:t>
      </w:r>
      <w:r>
        <w:t xml:space="preserve"> </w:t>
      </w:r>
      <w:r w:rsidR="00742E59">
        <w:t>2023</w:t>
      </w:r>
      <w:r>
        <w:tab/>
      </w:r>
      <w:r w:rsidRPr="002F1C7B">
        <w:rPr>
          <w:rStyle w:val="Strong"/>
        </w:rPr>
        <w:t>afp.gov.au</w:t>
      </w:r>
    </w:p>
    <w:p w14:paraId="20C6D430" w14:textId="77777777" w:rsidR="004B59E3" w:rsidRPr="00F371ED" w:rsidRDefault="004B59E3" w:rsidP="00F371ED">
      <w:pPr>
        <w:pStyle w:val="Spacer-pg1"/>
      </w:pPr>
    </w:p>
    <w:p w14:paraId="06C6FA27" w14:textId="77777777" w:rsidR="004B59E3" w:rsidRPr="004B59E3" w:rsidRDefault="004B59E3" w:rsidP="00F371ED">
      <w:pPr>
        <w:spacing w:after="360"/>
        <w:sectPr w:rsidR="004B59E3" w:rsidRPr="004B59E3" w:rsidSect="00457F01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2041" w:right="1134" w:bottom="1134" w:left="1134" w:header="550" w:footer="459" w:gutter="0"/>
          <w:cols w:space="720"/>
          <w:titlePg/>
          <w:docGrid w:linePitch="360"/>
        </w:sectPr>
      </w:pPr>
    </w:p>
    <w:p w14:paraId="1A774CF0" w14:textId="77777777" w:rsidR="00742E59" w:rsidRDefault="00742E59" w:rsidP="00C43814">
      <w:pPr>
        <w:rPr>
          <w:b/>
          <w:bCs/>
          <w:color w:val="000054" w:themeColor="text2"/>
          <w:sz w:val="28"/>
          <w:szCs w:val="28"/>
        </w:rPr>
      </w:pPr>
      <w:r w:rsidRPr="00742E59">
        <w:rPr>
          <w:b/>
          <w:bCs/>
          <w:color w:val="000054" w:themeColor="text2"/>
          <w:sz w:val="28"/>
          <w:szCs w:val="28"/>
        </w:rPr>
        <w:t>Introduction</w:t>
      </w:r>
    </w:p>
    <w:p w14:paraId="3A905B5F" w14:textId="77777777" w:rsidR="00377630" w:rsidRPr="00FF0CCF" w:rsidRDefault="00377630" w:rsidP="00377630">
      <w:pPr>
        <w:pStyle w:val="Heading2"/>
        <w:rPr>
          <w:b w:val="0"/>
          <w:bCs w:val="0"/>
          <w:color w:val="auto"/>
          <w:sz w:val="20"/>
          <w:szCs w:val="20"/>
        </w:rPr>
      </w:pPr>
      <w:r w:rsidRPr="00FF0CCF">
        <w:rPr>
          <w:b w:val="0"/>
          <w:bCs w:val="0"/>
          <w:color w:val="auto"/>
          <w:sz w:val="20"/>
          <w:szCs w:val="20"/>
        </w:rPr>
        <w:t xml:space="preserve">Le </w:t>
      </w:r>
      <w:proofErr w:type="spellStart"/>
      <w:r w:rsidRPr="00FF0CCF">
        <w:rPr>
          <w:b w:val="0"/>
          <w:bCs w:val="0"/>
          <w:color w:val="auto"/>
          <w:sz w:val="20"/>
          <w:szCs w:val="20"/>
        </w:rPr>
        <w:t>ingerenze</w:t>
      </w:r>
      <w:proofErr w:type="spellEnd"/>
      <w:r w:rsidRPr="00FF0CCF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FF0CCF">
        <w:rPr>
          <w:b w:val="0"/>
          <w:bCs w:val="0"/>
          <w:color w:val="auto"/>
          <w:sz w:val="20"/>
          <w:szCs w:val="20"/>
        </w:rPr>
        <w:t>straniere</w:t>
      </w:r>
      <w:proofErr w:type="spellEnd"/>
      <w:r w:rsidRPr="00FF0CCF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FF0CCF">
        <w:rPr>
          <w:b w:val="0"/>
          <w:bCs w:val="0"/>
          <w:color w:val="auto"/>
          <w:sz w:val="20"/>
          <w:szCs w:val="20"/>
        </w:rPr>
        <w:t>rappresentano</w:t>
      </w:r>
      <w:proofErr w:type="spellEnd"/>
      <w:r w:rsidRPr="00FF0CCF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FF0CCF">
        <w:rPr>
          <w:b w:val="0"/>
          <w:bCs w:val="0"/>
          <w:color w:val="auto"/>
          <w:sz w:val="20"/>
          <w:szCs w:val="20"/>
        </w:rPr>
        <w:t>una</w:t>
      </w:r>
      <w:proofErr w:type="spellEnd"/>
      <w:r w:rsidRPr="00FF0CCF">
        <w:rPr>
          <w:b w:val="0"/>
          <w:bCs w:val="0"/>
          <w:color w:val="auto"/>
          <w:sz w:val="20"/>
          <w:szCs w:val="20"/>
        </w:rPr>
        <w:t xml:space="preserve"> grave </w:t>
      </w:r>
      <w:proofErr w:type="spellStart"/>
      <w:r w:rsidRPr="00FF0CCF">
        <w:rPr>
          <w:b w:val="0"/>
          <w:bCs w:val="0"/>
          <w:color w:val="auto"/>
          <w:sz w:val="20"/>
          <w:szCs w:val="20"/>
        </w:rPr>
        <w:t>minaccia</w:t>
      </w:r>
      <w:proofErr w:type="spellEnd"/>
      <w:r w:rsidRPr="00FF0CCF">
        <w:rPr>
          <w:b w:val="0"/>
          <w:bCs w:val="0"/>
          <w:color w:val="auto"/>
          <w:sz w:val="20"/>
          <w:szCs w:val="20"/>
        </w:rPr>
        <w:t xml:space="preserve"> per il </w:t>
      </w:r>
      <w:proofErr w:type="spellStart"/>
      <w:r w:rsidRPr="00FF0CCF">
        <w:rPr>
          <w:b w:val="0"/>
          <w:bCs w:val="0"/>
          <w:color w:val="auto"/>
          <w:sz w:val="20"/>
          <w:szCs w:val="20"/>
        </w:rPr>
        <w:t>popolo</w:t>
      </w:r>
      <w:proofErr w:type="spellEnd"/>
      <w:r w:rsidRPr="00FF0CCF">
        <w:rPr>
          <w:b w:val="0"/>
          <w:bCs w:val="0"/>
          <w:color w:val="auto"/>
          <w:sz w:val="20"/>
          <w:szCs w:val="20"/>
        </w:rPr>
        <w:t xml:space="preserve">, la </w:t>
      </w:r>
      <w:proofErr w:type="spellStart"/>
      <w:r w:rsidRPr="00FF0CCF">
        <w:rPr>
          <w:b w:val="0"/>
          <w:bCs w:val="0"/>
          <w:color w:val="auto"/>
          <w:sz w:val="20"/>
          <w:szCs w:val="20"/>
        </w:rPr>
        <w:t>sovranità</w:t>
      </w:r>
      <w:proofErr w:type="spellEnd"/>
      <w:r w:rsidRPr="00FF0CCF">
        <w:rPr>
          <w:b w:val="0"/>
          <w:bCs w:val="0"/>
          <w:color w:val="auto"/>
          <w:sz w:val="20"/>
          <w:szCs w:val="20"/>
        </w:rPr>
        <w:t xml:space="preserve"> e la </w:t>
      </w:r>
      <w:proofErr w:type="spellStart"/>
      <w:r w:rsidRPr="00FF0CCF">
        <w:rPr>
          <w:b w:val="0"/>
          <w:bCs w:val="0"/>
          <w:color w:val="auto"/>
          <w:sz w:val="20"/>
          <w:szCs w:val="20"/>
        </w:rPr>
        <w:t>sicurezza</w:t>
      </w:r>
      <w:proofErr w:type="spellEnd"/>
      <w:r w:rsidRPr="00FF0CCF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FF0CCF">
        <w:rPr>
          <w:b w:val="0"/>
          <w:bCs w:val="0"/>
          <w:color w:val="auto"/>
          <w:sz w:val="20"/>
          <w:szCs w:val="20"/>
        </w:rPr>
        <w:t>dell'Australia</w:t>
      </w:r>
      <w:proofErr w:type="spellEnd"/>
      <w:r w:rsidRPr="00FF0CCF">
        <w:rPr>
          <w:b w:val="0"/>
          <w:bCs w:val="0"/>
          <w:color w:val="auto"/>
          <w:sz w:val="20"/>
          <w:szCs w:val="20"/>
        </w:rPr>
        <w:t xml:space="preserve">, </w:t>
      </w:r>
      <w:proofErr w:type="spellStart"/>
      <w:r w:rsidRPr="00FF0CCF">
        <w:rPr>
          <w:b w:val="0"/>
          <w:bCs w:val="0"/>
          <w:color w:val="auto"/>
          <w:sz w:val="20"/>
          <w:szCs w:val="20"/>
        </w:rPr>
        <w:t>nonché</w:t>
      </w:r>
      <w:proofErr w:type="spellEnd"/>
      <w:r w:rsidRPr="00FF0CCF">
        <w:rPr>
          <w:b w:val="0"/>
          <w:bCs w:val="0"/>
          <w:color w:val="auto"/>
          <w:sz w:val="20"/>
          <w:szCs w:val="20"/>
        </w:rPr>
        <w:t xml:space="preserve"> per </w:t>
      </w:r>
      <w:proofErr w:type="spellStart"/>
      <w:r w:rsidRPr="00FF0CCF">
        <w:rPr>
          <w:b w:val="0"/>
          <w:bCs w:val="0"/>
          <w:color w:val="auto"/>
          <w:sz w:val="20"/>
          <w:szCs w:val="20"/>
        </w:rPr>
        <w:t>l'integrità</w:t>
      </w:r>
      <w:proofErr w:type="spellEnd"/>
      <w:r w:rsidRPr="00FF0CCF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FF0CCF">
        <w:rPr>
          <w:b w:val="0"/>
          <w:bCs w:val="0"/>
          <w:color w:val="auto"/>
          <w:sz w:val="20"/>
          <w:szCs w:val="20"/>
        </w:rPr>
        <w:t>delle</w:t>
      </w:r>
      <w:proofErr w:type="spellEnd"/>
      <w:r w:rsidRPr="00FF0CCF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FF0CCF">
        <w:rPr>
          <w:b w:val="0"/>
          <w:bCs w:val="0"/>
          <w:color w:val="auto"/>
          <w:sz w:val="20"/>
          <w:szCs w:val="20"/>
        </w:rPr>
        <w:t>nostre</w:t>
      </w:r>
      <w:proofErr w:type="spellEnd"/>
      <w:r w:rsidRPr="00FF0CCF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FF0CCF">
        <w:rPr>
          <w:b w:val="0"/>
          <w:bCs w:val="0"/>
          <w:color w:val="auto"/>
          <w:sz w:val="20"/>
          <w:szCs w:val="20"/>
        </w:rPr>
        <w:t>istituzioni</w:t>
      </w:r>
      <w:proofErr w:type="spellEnd"/>
      <w:r w:rsidRPr="00FF0CCF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FF0CCF">
        <w:rPr>
          <w:b w:val="0"/>
          <w:bCs w:val="0"/>
          <w:color w:val="auto"/>
          <w:sz w:val="20"/>
          <w:szCs w:val="20"/>
        </w:rPr>
        <w:t>nazionali</w:t>
      </w:r>
      <w:proofErr w:type="spellEnd"/>
      <w:r w:rsidRPr="00FF0CCF">
        <w:rPr>
          <w:b w:val="0"/>
          <w:bCs w:val="0"/>
          <w:color w:val="auto"/>
          <w:sz w:val="20"/>
          <w:szCs w:val="20"/>
        </w:rPr>
        <w:t xml:space="preserve">. Le </w:t>
      </w:r>
      <w:proofErr w:type="spellStart"/>
      <w:r w:rsidRPr="00FF0CCF">
        <w:rPr>
          <w:b w:val="0"/>
          <w:bCs w:val="0"/>
          <w:color w:val="auto"/>
          <w:sz w:val="20"/>
          <w:szCs w:val="20"/>
        </w:rPr>
        <w:t>minacce</w:t>
      </w:r>
      <w:proofErr w:type="spellEnd"/>
      <w:r w:rsidRPr="00FF0CCF">
        <w:rPr>
          <w:b w:val="0"/>
          <w:bCs w:val="0"/>
          <w:color w:val="auto"/>
          <w:sz w:val="20"/>
          <w:szCs w:val="20"/>
        </w:rPr>
        <w:t xml:space="preserve"> di </w:t>
      </w:r>
      <w:proofErr w:type="spellStart"/>
      <w:r w:rsidRPr="00FF0CCF">
        <w:rPr>
          <w:b w:val="0"/>
          <w:bCs w:val="0"/>
          <w:color w:val="auto"/>
          <w:sz w:val="20"/>
          <w:szCs w:val="20"/>
        </w:rPr>
        <w:t>interferenza</w:t>
      </w:r>
      <w:proofErr w:type="spellEnd"/>
      <w:r w:rsidRPr="00FF0CCF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FF0CCF">
        <w:rPr>
          <w:b w:val="0"/>
          <w:bCs w:val="0"/>
          <w:color w:val="auto"/>
          <w:sz w:val="20"/>
          <w:szCs w:val="20"/>
        </w:rPr>
        <w:t>straniera</w:t>
      </w:r>
      <w:proofErr w:type="spellEnd"/>
      <w:r w:rsidRPr="00FF0CCF">
        <w:rPr>
          <w:b w:val="0"/>
          <w:bCs w:val="0"/>
          <w:color w:val="auto"/>
          <w:sz w:val="20"/>
          <w:szCs w:val="20"/>
        </w:rPr>
        <w:t xml:space="preserve"> non </w:t>
      </w:r>
      <w:proofErr w:type="spellStart"/>
      <w:r w:rsidRPr="00FF0CCF">
        <w:rPr>
          <w:b w:val="0"/>
          <w:bCs w:val="0"/>
          <w:color w:val="auto"/>
          <w:sz w:val="20"/>
          <w:szCs w:val="20"/>
        </w:rPr>
        <w:t>sono</w:t>
      </w:r>
      <w:proofErr w:type="spellEnd"/>
      <w:r w:rsidRPr="00FF0CCF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FF0CCF">
        <w:rPr>
          <w:b w:val="0"/>
          <w:bCs w:val="0"/>
          <w:color w:val="auto"/>
          <w:sz w:val="20"/>
          <w:szCs w:val="20"/>
        </w:rPr>
        <w:t>limitate</w:t>
      </w:r>
      <w:proofErr w:type="spellEnd"/>
      <w:r w:rsidRPr="00FF0CCF">
        <w:rPr>
          <w:b w:val="0"/>
          <w:bCs w:val="0"/>
          <w:color w:val="auto"/>
          <w:sz w:val="20"/>
          <w:szCs w:val="20"/>
        </w:rPr>
        <w:t xml:space="preserve"> ad uno </w:t>
      </w:r>
      <w:proofErr w:type="spellStart"/>
      <w:r w:rsidRPr="00FF0CCF">
        <w:rPr>
          <w:b w:val="0"/>
          <w:bCs w:val="0"/>
          <w:color w:val="auto"/>
          <w:sz w:val="20"/>
          <w:szCs w:val="20"/>
        </w:rPr>
        <w:t>specifico</w:t>
      </w:r>
      <w:proofErr w:type="spellEnd"/>
      <w:r w:rsidRPr="00FF0CCF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FF0CCF">
        <w:rPr>
          <w:b w:val="0"/>
          <w:bCs w:val="0"/>
          <w:color w:val="auto"/>
          <w:sz w:val="20"/>
          <w:szCs w:val="20"/>
        </w:rPr>
        <w:t>settore</w:t>
      </w:r>
      <w:proofErr w:type="spellEnd"/>
      <w:r w:rsidRPr="00FF0CCF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FF0CCF">
        <w:rPr>
          <w:b w:val="0"/>
          <w:bCs w:val="0"/>
          <w:color w:val="auto"/>
          <w:sz w:val="20"/>
          <w:szCs w:val="20"/>
        </w:rPr>
        <w:t>della</w:t>
      </w:r>
      <w:proofErr w:type="spellEnd"/>
      <w:r w:rsidRPr="00FF0CCF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FF0CCF">
        <w:rPr>
          <w:b w:val="0"/>
          <w:bCs w:val="0"/>
          <w:color w:val="auto"/>
          <w:sz w:val="20"/>
          <w:szCs w:val="20"/>
        </w:rPr>
        <w:t>comunità</w:t>
      </w:r>
      <w:proofErr w:type="spellEnd"/>
      <w:r w:rsidRPr="00FF0CCF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FF0CCF">
        <w:rPr>
          <w:b w:val="0"/>
          <w:bCs w:val="0"/>
          <w:color w:val="auto"/>
          <w:sz w:val="20"/>
          <w:szCs w:val="20"/>
        </w:rPr>
        <w:t>australiana</w:t>
      </w:r>
      <w:proofErr w:type="spellEnd"/>
      <w:r w:rsidRPr="00FF0CCF">
        <w:rPr>
          <w:b w:val="0"/>
          <w:bCs w:val="0"/>
          <w:color w:val="auto"/>
          <w:sz w:val="20"/>
          <w:szCs w:val="20"/>
        </w:rPr>
        <w:t xml:space="preserve">, né </w:t>
      </w:r>
      <w:proofErr w:type="spellStart"/>
      <w:r w:rsidRPr="00FF0CCF">
        <w:rPr>
          <w:b w:val="0"/>
          <w:bCs w:val="0"/>
          <w:color w:val="auto"/>
          <w:sz w:val="20"/>
          <w:szCs w:val="20"/>
        </w:rPr>
        <w:t>sono</w:t>
      </w:r>
      <w:proofErr w:type="spellEnd"/>
      <w:r w:rsidRPr="00FF0CCF">
        <w:rPr>
          <w:b w:val="0"/>
          <w:bCs w:val="0"/>
          <w:color w:val="auto"/>
          <w:sz w:val="20"/>
          <w:szCs w:val="20"/>
        </w:rPr>
        <w:t xml:space="preserve"> perpetrate da un </w:t>
      </w:r>
      <w:proofErr w:type="spellStart"/>
      <w:r w:rsidRPr="00FF0CCF">
        <w:rPr>
          <w:b w:val="0"/>
          <w:bCs w:val="0"/>
          <w:color w:val="auto"/>
          <w:sz w:val="20"/>
          <w:szCs w:val="20"/>
        </w:rPr>
        <w:t>singolo</w:t>
      </w:r>
      <w:proofErr w:type="spellEnd"/>
      <w:r w:rsidRPr="00FF0CCF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FF0CCF">
        <w:rPr>
          <w:b w:val="0"/>
          <w:bCs w:val="0"/>
          <w:color w:val="auto"/>
          <w:sz w:val="20"/>
          <w:szCs w:val="20"/>
        </w:rPr>
        <w:t>Stato</w:t>
      </w:r>
      <w:proofErr w:type="spellEnd"/>
      <w:r w:rsidRPr="00FF0CCF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FF0CCF">
        <w:rPr>
          <w:b w:val="0"/>
          <w:bCs w:val="0"/>
          <w:color w:val="auto"/>
          <w:sz w:val="20"/>
          <w:szCs w:val="20"/>
        </w:rPr>
        <w:t>nazionale</w:t>
      </w:r>
      <w:proofErr w:type="spellEnd"/>
      <w:r w:rsidRPr="00FF0CCF">
        <w:rPr>
          <w:b w:val="0"/>
          <w:bCs w:val="0"/>
          <w:color w:val="auto"/>
          <w:sz w:val="20"/>
          <w:szCs w:val="20"/>
        </w:rPr>
        <w:t xml:space="preserve">. </w:t>
      </w:r>
      <w:proofErr w:type="spellStart"/>
      <w:r w:rsidRPr="00FF0CCF">
        <w:rPr>
          <w:b w:val="0"/>
          <w:bCs w:val="0"/>
          <w:color w:val="auto"/>
          <w:sz w:val="20"/>
          <w:szCs w:val="20"/>
        </w:rPr>
        <w:t>Soggetti</w:t>
      </w:r>
      <w:proofErr w:type="spellEnd"/>
      <w:r w:rsidRPr="00FF0CCF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FF0CCF">
        <w:rPr>
          <w:b w:val="0"/>
          <w:bCs w:val="0"/>
          <w:color w:val="auto"/>
          <w:sz w:val="20"/>
          <w:szCs w:val="20"/>
        </w:rPr>
        <w:t>stranieri</w:t>
      </w:r>
      <w:proofErr w:type="spellEnd"/>
      <w:r w:rsidRPr="00FF0CCF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FF0CCF">
        <w:rPr>
          <w:b w:val="0"/>
          <w:bCs w:val="0"/>
          <w:color w:val="auto"/>
          <w:sz w:val="20"/>
          <w:szCs w:val="20"/>
        </w:rPr>
        <w:t>ostili</w:t>
      </w:r>
      <w:proofErr w:type="spellEnd"/>
      <w:r w:rsidRPr="00FF0CCF">
        <w:rPr>
          <w:b w:val="0"/>
          <w:bCs w:val="0"/>
          <w:color w:val="auto"/>
          <w:sz w:val="20"/>
          <w:szCs w:val="20"/>
        </w:rPr>
        <w:t xml:space="preserve"> (</w:t>
      </w:r>
      <w:proofErr w:type="spellStart"/>
      <w:r w:rsidRPr="00FF0CCF">
        <w:rPr>
          <w:b w:val="0"/>
          <w:bCs w:val="0"/>
          <w:color w:val="auto"/>
          <w:sz w:val="20"/>
          <w:szCs w:val="20"/>
        </w:rPr>
        <w:t>Paesi</w:t>
      </w:r>
      <w:proofErr w:type="spellEnd"/>
      <w:r w:rsidRPr="00FF0CCF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FF0CCF">
        <w:rPr>
          <w:b w:val="0"/>
          <w:bCs w:val="0"/>
          <w:color w:val="auto"/>
          <w:sz w:val="20"/>
          <w:szCs w:val="20"/>
        </w:rPr>
        <w:t>che</w:t>
      </w:r>
      <w:proofErr w:type="spellEnd"/>
      <w:r w:rsidRPr="00FF0CCF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FF0CCF">
        <w:rPr>
          <w:b w:val="0"/>
          <w:bCs w:val="0"/>
          <w:color w:val="auto"/>
          <w:sz w:val="20"/>
          <w:szCs w:val="20"/>
        </w:rPr>
        <w:t>intraprendono</w:t>
      </w:r>
      <w:proofErr w:type="spellEnd"/>
      <w:r w:rsidRPr="00FF0CCF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FF0CCF">
        <w:rPr>
          <w:b w:val="0"/>
          <w:bCs w:val="0"/>
          <w:color w:val="auto"/>
          <w:sz w:val="20"/>
          <w:szCs w:val="20"/>
        </w:rPr>
        <w:t>attività</w:t>
      </w:r>
      <w:proofErr w:type="spellEnd"/>
      <w:r w:rsidRPr="00FF0CCF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FF0CCF">
        <w:rPr>
          <w:b w:val="0"/>
          <w:bCs w:val="0"/>
          <w:color w:val="auto"/>
          <w:sz w:val="20"/>
          <w:szCs w:val="20"/>
        </w:rPr>
        <w:t>ostili</w:t>
      </w:r>
      <w:proofErr w:type="spellEnd"/>
      <w:r w:rsidRPr="00FF0CCF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FF0CCF">
        <w:rPr>
          <w:b w:val="0"/>
          <w:bCs w:val="0"/>
          <w:color w:val="auto"/>
          <w:sz w:val="20"/>
          <w:szCs w:val="20"/>
        </w:rPr>
        <w:t>contro</w:t>
      </w:r>
      <w:proofErr w:type="spellEnd"/>
      <w:r w:rsidRPr="00FF0CCF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FF0CCF">
        <w:rPr>
          <w:b w:val="0"/>
          <w:bCs w:val="0"/>
          <w:color w:val="auto"/>
          <w:sz w:val="20"/>
          <w:szCs w:val="20"/>
        </w:rPr>
        <w:t>altri</w:t>
      </w:r>
      <w:proofErr w:type="spellEnd"/>
      <w:r w:rsidRPr="00FF0CCF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FF0CCF">
        <w:rPr>
          <w:b w:val="0"/>
          <w:bCs w:val="0"/>
          <w:color w:val="auto"/>
          <w:sz w:val="20"/>
          <w:szCs w:val="20"/>
        </w:rPr>
        <w:t>Paesi</w:t>
      </w:r>
      <w:proofErr w:type="spellEnd"/>
      <w:r w:rsidRPr="00FF0CCF">
        <w:rPr>
          <w:b w:val="0"/>
          <w:bCs w:val="0"/>
          <w:color w:val="auto"/>
          <w:sz w:val="20"/>
          <w:szCs w:val="20"/>
        </w:rPr>
        <w:t xml:space="preserve">) </w:t>
      </w:r>
      <w:proofErr w:type="spellStart"/>
      <w:r w:rsidRPr="00FF0CCF">
        <w:rPr>
          <w:b w:val="0"/>
          <w:bCs w:val="0"/>
          <w:color w:val="auto"/>
          <w:sz w:val="20"/>
          <w:szCs w:val="20"/>
        </w:rPr>
        <w:t>stanno</w:t>
      </w:r>
      <w:proofErr w:type="spellEnd"/>
      <w:r w:rsidRPr="00FF0CCF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FF0CCF">
        <w:rPr>
          <w:b w:val="0"/>
          <w:bCs w:val="0"/>
          <w:color w:val="auto"/>
          <w:sz w:val="20"/>
          <w:szCs w:val="20"/>
        </w:rPr>
        <w:t>creando</w:t>
      </w:r>
      <w:proofErr w:type="spellEnd"/>
      <w:r w:rsidRPr="00FF0CCF">
        <w:rPr>
          <w:b w:val="0"/>
          <w:bCs w:val="0"/>
          <w:color w:val="auto"/>
          <w:sz w:val="20"/>
          <w:szCs w:val="20"/>
        </w:rPr>
        <w:t xml:space="preserve"> e </w:t>
      </w:r>
      <w:proofErr w:type="spellStart"/>
      <w:r w:rsidRPr="00FF0CCF">
        <w:rPr>
          <w:b w:val="0"/>
          <w:bCs w:val="0"/>
          <w:color w:val="auto"/>
          <w:sz w:val="20"/>
          <w:szCs w:val="20"/>
        </w:rPr>
        <w:t>perseguendo</w:t>
      </w:r>
      <w:proofErr w:type="spellEnd"/>
      <w:r w:rsidRPr="00FF0CCF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FF0CCF">
        <w:rPr>
          <w:b w:val="0"/>
          <w:bCs w:val="0"/>
          <w:color w:val="auto"/>
          <w:sz w:val="20"/>
          <w:szCs w:val="20"/>
        </w:rPr>
        <w:t>opportunità</w:t>
      </w:r>
      <w:proofErr w:type="spellEnd"/>
      <w:r w:rsidRPr="00FF0CCF">
        <w:rPr>
          <w:b w:val="0"/>
          <w:bCs w:val="0"/>
          <w:color w:val="auto"/>
          <w:sz w:val="20"/>
          <w:szCs w:val="20"/>
        </w:rPr>
        <w:t xml:space="preserve"> per </w:t>
      </w:r>
      <w:proofErr w:type="spellStart"/>
      <w:r w:rsidRPr="00FF0CCF">
        <w:rPr>
          <w:b w:val="0"/>
          <w:bCs w:val="0"/>
          <w:color w:val="auto"/>
          <w:sz w:val="20"/>
          <w:szCs w:val="20"/>
        </w:rPr>
        <w:t>interferire</w:t>
      </w:r>
      <w:proofErr w:type="spellEnd"/>
      <w:r w:rsidRPr="00FF0CCF">
        <w:rPr>
          <w:b w:val="0"/>
          <w:bCs w:val="0"/>
          <w:color w:val="auto"/>
          <w:sz w:val="20"/>
          <w:szCs w:val="20"/>
        </w:rPr>
        <w:t xml:space="preserve"> con </w:t>
      </w:r>
      <w:proofErr w:type="spellStart"/>
      <w:r w:rsidRPr="00FF0CCF">
        <w:rPr>
          <w:b w:val="0"/>
          <w:bCs w:val="0"/>
          <w:color w:val="auto"/>
          <w:sz w:val="20"/>
          <w:szCs w:val="20"/>
        </w:rPr>
        <w:t>i</w:t>
      </w:r>
      <w:proofErr w:type="spellEnd"/>
      <w:r w:rsidRPr="00FF0CCF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FF0CCF">
        <w:rPr>
          <w:b w:val="0"/>
          <w:bCs w:val="0"/>
          <w:color w:val="auto"/>
          <w:sz w:val="20"/>
          <w:szCs w:val="20"/>
        </w:rPr>
        <w:t>decisori</w:t>
      </w:r>
      <w:proofErr w:type="spellEnd"/>
      <w:r w:rsidRPr="00FF0CCF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FF0CCF">
        <w:rPr>
          <w:b w:val="0"/>
          <w:bCs w:val="0"/>
          <w:color w:val="auto"/>
          <w:sz w:val="20"/>
          <w:szCs w:val="20"/>
        </w:rPr>
        <w:t>australiani</w:t>
      </w:r>
      <w:proofErr w:type="spellEnd"/>
      <w:r w:rsidRPr="00FF0CCF">
        <w:rPr>
          <w:b w:val="0"/>
          <w:bCs w:val="0"/>
          <w:color w:val="auto"/>
          <w:sz w:val="20"/>
          <w:szCs w:val="20"/>
        </w:rPr>
        <w:t xml:space="preserve"> a tutti </w:t>
      </w:r>
      <w:proofErr w:type="spellStart"/>
      <w:r w:rsidRPr="00FF0CCF">
        <w:rPr>
          <w:b w:val="0"/>
          <w:bCs w:val="0"/>
          <w:color w:val="auto"/>
          <w:sz w:val="20"/>
          <w:szCs w:val="20"/>
        </w:rPr>
        <w:t>i</w:t>
      </w:r>
      <w:proofErr w:type="spellEnd"/>
      <w:r w:rsidRPr="00FF0CCF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FF0CCF">
        <w:rPr>
          <w:b w:val="0"/>
          <w:bCs w:val="0"/>
          <w:color w:val="auto"/>
          <w:sz w:val="20"/>
          <w:szCs w:val="20"/>
        </w:rPr>
        <w:t>livelli</w:t>
      </w:r>
      <w:proofErr w:type="spellEnd"/>
      <w:r w:rsidRPr="00FF0CCF">
        <w:rPr>
          <w:b w:val="0"/>
          <w:bCs w:val="0"/>
          <w:color w:val="auto"/>
          <w:sz w:val="20"/>
          <w:szCs w:val="20"/>
        </w:rPr>
        <w:t xml:space="preserve"> di </w:t>
      </w:r>
      <w:proofErr w:type="spellStart"/>
      <w:r w:rsidRPr="00FF0CCF">
        <w:rPr>
          <w:b w:val="0"/>
          <w:bCs w:val="0"/>
          <w:color w:val="auto"/>
          <w:sz w:val="20"/>
          <w:szCs w:val="20"/>
        </w:rPr>
        <w:t>governo</w:t>
      </w:r>
      <w:proofErr w:type="spellEnd"/>
      <w:r w:rsidRPr="00FF0CCF">
        <w:rPr>
          <w:b w:val="0"/>
          <w:bCs w:val="0"/>
          <w:color w:val="auto"/>
          <w:sz w:val="20"/>
          <w:szCs w:val="20"/>
        </w:rPr>
        <w:t xml:space="preserve">, e in </w:t>
      </w:r>
      <w:proofErr w:type="spellStart"/>
      <w:r w:rsidRPr="00FF0CCF">
        <w:rPr>
          <w:b w:val="0"/>
          <w:bCs w:val="0"/>
          <w:color w:val="auto"/>
          <w:sz w:val="20"/>
          <w:szCs w:val="20"/>
        </w:rPr>
        <w:t>una</w:t>
      </w:r>
      <w:proofErr w:type="spellEnd"/>
      <w:r w:rsidRPr="00FF0CCF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FF0CCF">
        <w:rPr>
          <w:b w:val="0"/>
          <w:bCs w:val="0"/>
          <w:color w:val="auto"/>
          <w:sz w:val="20"/>
          <w:szCs w:val="20"/>
        </w:rPr>
        <w:t>serie</w:t>
      </w:r>
      <w:proofErr w:type="spellEnd"/>
      <w:r w:rsidRPr="00FF0CCF">
        <w:rPr>
          <w:b w:val="0"/>
          <w:bCs w:val="0"/>
          <w:color w:val="auto"/>
          <w:sz w:val="20"/>
          <w:szCs w:val="20"/>
        </w:rPr>
        <w:t xml:space="preserve"> di </w:t>
      </w:r>
      <w:proofErr w:type="spellStart"/>
      <w:r w:rsidRPr="00FF0CCF">
        <w:rPr>
          <w:b w:val="0"/>
          <w:bCs w:val="0"/>
          <w:color w:val="auto"/>
          <w:sz w:val="20"/>
          <w:szCs w:val="20"/>
        </w:rPr>
        <w:t>settori</w:t>
      </w:r>
      <w:proofErr w:type="spellEnd"/>
      <w:r w:rsidRPr="00FF0CCF">
        <w:rPr>
          <w:b w:val="0"/>
          <w:bCs w:val="0"/>
          <w:color w:val="auto"/>
          <w:sz w:val="20"/>
          <w:szCs w:val="20"/>
        </w:rPr>
        <w:t xml:space="preserve">, </w:t>
      </w:r>
      <w:proofErr w:type="spellStart"/>
      <w:r w:rsidRPr="00FF0CCF">
        <w:rPr>
          <w:b w:val="0"/>
          <w:bCs w:val="0"/>
          <w:color w:val="auto"/>
          <w:sz w:val="20"/>
          <w:szCs w:val="20"/>
        </w:rPr>
        <w:t>tra</w:t>
      </w:r>
      <w:proofErr w:type="spellEnd"/>
      <w:r w:rsidRPr="00FF0CCF">
        <w:rPr>
          <w:b w:val="0"/>
          <w:bCs w:val="0"/>
          <w:color w:val="auto"/>
          <w:sz w:val="20"/>
          <w:szCs w:val="20"/>
        </w:rPr>
        <w:t xml:space="preserve"> cui: </w:t>
      </w:r>
      <w:proofErr w:type="spellStart"/>
      <w:r w:rsidRPr="00FF0CCF">
        <w:rPr>
          <w:b w:val="0"/>
          <w:bCs w:val="0"/>
          <w:color w:val="auto"/>
          <w:sz w:val="20"/>
          <w:szCs w:val="20"/>
        </w:rPr>
        <w:t>istituzioni</w:t>
      </w:r>
      <w:proofErr w:type="spellEnd"/>
      <w:r w:rsidRPr="00FF0CCF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FF0CCF">
        <w:rPr>
          <w:b w:val="0"/>
          <w:bCs w:val="0"/>
          <w:color w:val="auto"/>
          <w:sz w:val="20"/>
          <w:szCs w:val="20"/>
        </w:rPr>
        <w:t>democratiche</w:t>
      </w:r>
      <w:proofErr w:type="spellEnd"/>
      <w:r w:rsidRPr="00FF0CCF">
        <w:rPr>
          <w:b w:val="0"/>
          <w:bCs w:val="0"/>
          <w:color w:val="auto"/>
          <w:sz w:val="20"/>
          <w:szCs w:val="20"/>
        </w:rPr>
        <w:t xml:space="preserve">, </w:t>
      </w:r>
      <w:proofErr w:type="spellStart"/>
      <w:r w:rsidRPr="00FF0CCF">
        <w:rPr>
          <w:b w:val="0"/>
          <w:bCs w:val="0"/>
          <w:color w:val="auto"/>
          <w:sz w:val="20"/>
          <w:szCs w:val="20"/>
        </w:rPr>
        <w:t>istruzione</w:t>
      </w:r>
      <w:proofErr w:type="spellEnd"/>
      <w:r w:rsidRPr="00FF0CCF">
        <w:rPr>
          <w:b w:val="0"/>
          <w:bCs w:val="0"/>
          <w:color w:val="auto"/>
          <w:sz w:val="20"/>
          <w:szCs w:val="20"/>
        </w:rPr>
        <w:t xml:space="preserve"> e </w:t>
      </w:r>
      <w:proofErr w:type="spellStart"/>
      <w:r w:rsidRPr="00FF0CCF">
        <w:rPr>
          <w:b w:val="0"/>
          <w:bCs w:val="0"/>
          <w:color w:val="auto"/>
          <w:sz w:val="20"/>
          <w:szCs w:val="20"/>
        </w:rPr>
        <w:t>ricerca</w:t>
      </w:r>
      <w:proofErr w:type="spellEnd"/>
      <w:r w:rsidRPr="00FF0CCF">
        <w:rPr>
          <w:b w:val="0"/>
          <w:bCs w:val="0"/>
          <w:color w:val="auto"/>
          <w:sz w:val="20"/>
          <w:szCs w:val="20"/>
        </w:rPr>
        <w:t xml:space="preserve">, media e </w:t>
      </w:r>
      <w:proofErr w:type="spellStart"/>
      <w:r w:rsidRPr="00FF0CCF">
        <w:rPr>
          <w:b w:val="0"/>
          <w:bCs w:val="0"/>
          <w:color w:val="auto"/>
          <w:sz w:val="20"/>
          <w:szCs w:val="20"/>
        </w:rPr>
        <w:t>comunicazioni</w:t>
      </w:r>
      <w:proofErr w:type="spellEnd"/>
      <w:r w:rsidRPr="00FF0CCF">
        <w:rPr>
          <w:b w:val="0"/>
          <w:bCs w:val="0"/>
          <w:color w:val="auto"/>
          <w:sz w:val="20"/>
          <w:szCs w:val="20"/>
        </w:rPr>
        <w:t xml:space="preserve">, </w:t>
      </w:r>
      <w:proofErr w:type="spellStart"/>
      <w:r w:rsidRPr="00FF0CCF">
        <w:rPr>
          <w:b w:val="0"/>
          <w:bCs w:val="0"/>
          <w:color w:val="auto"/>
          <w:sz w:val="20"/>
          <w:szCs w:val="20"/>
        </w:rPr>
        <w:t>infrastrutture</w:t>
      </w:r>
      <w:proofErr w:type="spellEnd"/>
      <w:r w:rsidRPr="00FF0CCF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FF0CCF">
        <w:rPr>
          <w:b w:val="0"/>
          <w:bCs w:val="0"/>
          <w:color w:val="auto"/>
          <w:sz w:val="20"/>
          <w:szCs w:val="20"/>
        </w:rPr>
        <w:t>critiche</w:t>
      </w:r>
      <w:proofErr w:type="spellEnd"/>
      <w:r w:rsidRPr="00FF0CCF">
        <w:rPr>
          <w:b w:val="0"/>
          <w:bCs w:val="0"/>
          <w:color w:val="auto"/>
          <w:sz w:val="20"/>
          <w:szCs w:val="20"/>
        </w:rPr>
        <w:t xml:space="preserve"> e, </w:t>
      </w:r>
      <w:proofErr w:type="spellStart"/>
      <w:r w:rsidRPr="00FF0CCF">
        <w:rPr>
          <w:b w:val="0"/>
          <w:bCs w:val="0"/>
          <w:color w:val="auto"/>
          <w:sz w:val="20"/>
          <w:szCs w:val="20"/>
        </w:rPr>
        <w:t>soprattutto</w:t>
      </w:r>
      <w:proofErr w:type="spellEnd"/>
      <w:r w:rsidRPr="00FF0CCF">
        <w:rPr>
          <w:b w:val="0"/>
          <w:bCs w:val="0"/>
          <w:color w:val="auto"/>
          <w:sz w:val="20"/>
          <w:szCs w:val="20"/>
        </w:rPr>
        <w:t xml:space="preserve">, le </w:t>
      </w:r>
      <w:proofErr w:type="spellStart"/>
      <w:r w:rsidRPr="00FF0CCF">
        <w:rPr>
          <w:b w:val="0"/>
          <w:bCs w:val="0"/>
          <w:color w:val="auto"/>
          <w:sz w:val="20"/>
          <w:szCs w:val="20"/>
        </w:rPr>
        <w:t>nostre</w:t>
      </w:r>
      <w:proofErr w:type="spellEnd"/>
      <w:r w:rsidRPr="00FF0CCF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FF0CCF">
        <w:rPr>
          <w:b w:val="0"/>
          <w:bCs w:val="0"/>
          <w:color w:val="auto"/>
          <w:sz w:val="20"/>
          <w:szCs w:val="20"/>
        </w:rPr>
        <w:t>comunità</w:t>
      </w:r>
      <w:proofErr w:type="spellEnd"/>
      <w:r w:rsidRPr="00FF0CCF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FF0CCF">
        <w:rPr>
          <w:b w:val="0"/>
          <w:bCs w:val="0"/>
          <w:color w:val="auto"/>
          <w:sz w:val="20"/>
          <w:szCs w:val="20"/>
        </w:rPr>
        <w:t>culturalmente</w:t>
      </w:r>
      <w:proofErr w:type="spellEnd"/>
      <w:r w:rsidRPr="00FF0CCF">
        <w:rPr>
          <w:b w:val="0"/>
          <w:bCs w:val="0"/>
          <w:color w:val="auto"/>
          <w:sz w:val="20"/>
          <w:szCs w:val="20"/>
        </w:rPr>
        <w:t xml:space="preserve"> e </w:t>
      </w:r>
      <w:proofErr w:type="spellStart"/>
      <w:r w:rsidRPr="00FF0CCF">
        <w:rPr>
          <w:b w:val="0"/>
          <w:bCs w:val="0"/>
          <w:color w:val="auto"/>
          <w:sz w:val="20"/>
          <w:szCs w:val="20"/>
        </w:rPr>
        <w:t>linguisticamente</w:t>
      </w:r>
      <w:proofErr w:type="spellEnd"/>
      <w:r w:rsidRPr="00FF0CCF">
        <w:rPr>
          <w:b w:val="0"/>
          <w:bCs w:val="0"/>
          <w:color w:val="auto"/>
          <w:sz w:val="20"/>
          <w:szCs w:val="20"/>
        </w:rPr>
        <w:t xml:space="preserve"> diverse (CALD).</w:t>
      </w:r>
    </w:p>
    <w:p w14:paraId="32C7F668" w14:textId="77777777" w:rsidR="00377630" w:rsidRPr="00377630" w:rsidRDefault="00377630" w:rsidP="00377630">
      <w:pPr>
        <w:rPr>
          <w:b/>
          <w:bCs/>
          <w:color w:val="000054" w:themeColor="text2"/>
          <w:sz w:val="28"/>
          <w:szCs w:val="28"/>
          <w:lang w:val="it-IT"/>
        </w:rPr>
      </w:pPr>
      <w:r w:rsidRPr="00377630">
        <w:rPr>
          <w:b/>
          <w:bCs/>
          <w:color w:val="000054" w:themeColor="text2"/>
          <w:sz w:val="28"/>
          <w:szCs w:val="28"/>
          <w:lang w:val="it-IT"/>
        </w:rPr>
        <w:t>Interferenza straniera nella comunità</w:t>
      </w:r>
    </w:p>
    <w:p w14:paraId="609C8BA2" w14:textId="77777777" w:rsidR="00377630" w:rsidRPr="00FF0CCF" w:rsidRDefault="00377630" w:rsidP="00377630">
      <w:pPr>
        <w:pStyle w:val="Heading2"/>
        <w:rPr>
          <w:b w:val="0"/>
          <w:bCs w:val="0"/>
          <w:color w:val="auto"/>
          <w:sz w:val="20"/>
          <w:szCs w:val="20"/>
        </w:rPr>
      </w:pPr>
      <w:proofErr w:type="spellStart"/>
      <w:r w:rsidRPr="00FF0CCF">
        <w:rPr>
          <w:b w:val="0"/>
          <w:bCs w:val="0"/>
          <w:color w:val="auto"/>
          <w:sz w:val="20"/>
          <w:szCs w:val="20"/>
        </w:rPr>
        <w:t>L'interferenza</w:t>
      </w:r>
      <w:proofErr w:type="spellEnd"/>
      <w:r w:rsidRPr="00FF0CCF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FF0CCF">
        <w:rPr>
          <w:b w:val="0"/>
          <w:bCs w:val="0"/>
          <w:color w:val="auto"/>
          <w:sz w:val="20"/>
          <w:szCs w:val="20"/>
        </w:rPr>
        <w:t>straniera</w:t>
      </w:r>
      <w:proofErr w:type="spellEnd"/>
      <w:r w:rsidRPr="00FF0CCF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FF0CCF">
        <w:rPr>
          <w:b w:val="0"/>
          <w:bCs w:val="0"/>
          <w:color w:val="auto"/>
          <w:sz w:val="20"/>
          <w:szCs w:val="20"/>
        </w:rPr>
        <w:t>nella</w:t>
      </w:r>
      <w:proofErr w:type="spellEnd"/>
      <w:r w:rsidRPr="00FF0CCF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FF0CCF">
        <w:rPr>
          <w:b w:val="0"/>
          <w:bCs w:val="0"/>
          <w:color w:val="auto"/>
          <w:sz w:val="20"/>
          <w:szCs w:val="20"/>
        </w:rPr>
        <w:t>comunità</w:t>
      </w:r>
      <w:proofErr w:type="spellEnd"/>
      <w:r w:rsidRPr="00FF0CCF">
        <w:rPr>
          <w:b w:val="0"/>
          <w:bCs w:val="0"/>
          <w:color w:val="auto"/>
          <w:sz w:val="20"/>
          <w:szCs w:val="20"/>
        </w:rPr>
        <w:t xml:space="preserve"> è </w:t>
      </w:r>
      <w:proofErr w:type="spellStart"/>
      <w:r w:rsidRPr="00FF0CCF">
        <w:rPr>
          <w:b w:val="0"/>
          <w:bCs w:val="0"/>
          <w:color w:val="auto"/>
          <w:sz w:val="20"/>
          <w:szCs w:val="20"/>
        </w:rPr>
        <w:t>definita</w:t>
      </w:r>
      <w:proofErr w:type="spellEnd"/>
      <w:r w:rsidRPr="00FF0CCF">
        <w:rPr>
          <w:b w:val="0"/>
          <w:bCs w:val="0"/>
          <w:color w:val="auto"/>
          <w:sz w:val="20"/>
          <w:szCs w:val="20"/>
        </w:rPr>
        <w:t xml:space="preserve"> in termini di </w:t>
      </w:r>
      <w:proofErr w:type="spellStart"/>
      <w:r w:rsidRPr="00FF0CCF">
        <w:rPr>
          <w:b w:val="0"/>
          <w:bCs w:val="0"/>
          <w:color w:val="auto"/>
          <w:sz w:val="20"/>
          <w:szCs w:val="20"/>
        </w:rPr>
        <w:t>minacce</w:t>
      </w:r>
      <w:proofErr w:type="spellEnd"/>
      <w:r w:rsidRPr="00FF0CCF">
        <w:rPr>
          <w:b w:val="0"/>
          <w:bCs w:val="0"/>
          <w:color w:val="auto"/>
          <w:sz w:val="20"/>
          <w:szCs w:val="20"/>
        </w:rPr>
        <w:t xml:space="preserve"> e </w:t>
      </w:r>
      <w:proofErr w:type="spellStart"/>
      <w:r w:rsidRPr="00FF0CCF">
        <w:rPr>
          <w:b w:val="0"/>
          <w:bCs w:val="0"/>
          <w:color w:val="auto"/>
          <w:sz w:val="20"/>
          <w:szCs w:val="20"/>
        </w:rPr>
        <w:t>intimidazioni</w:t>
      </w:r>
      <w:proofErr w:type="spellEnd"/>
      <w:r w:rsidRPr="00FF0CCF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FF0CCF">
        <w:rPr>
          <w:b w:val="0"/>
          <w:bCs w:val="0"/>
          <w:color w:val="auto"/>
          <w:sz w:val="20"/>
          <w:szCs w:val="20"/>
        </w:rPr>
        <w:t>dirette</w:t>
      </w:r>
      <w:proofErr w:type="spellEnd"/>
      <w:r w:rsidRPr="00FF0CCF">
        <w:rPr>
          <w:b w:val="0"/>
          <w:bCs w:val="0"/>
          <w:color w:val="auto"/>
          <w:sz w:val="20"/>
          <w:szCs w:val="20"/>
        </w:rPr>
        <w:t xml:space="preserve">, </w:t>
      </w:r>
      <w:proofErr w:type="spellStart"/>
      <w:r w:rsidRPr="00FF0CCF">
        <w:rPr>
          <w:b w:val="0"/>
          <w:bCs w:val="0"/>
          <w:color w:val="auto"/>
          <w:sz w:val="20"/>
          <w:szCs w:val="20"/>
        </w:rPr>
        <w:t>supervisionate</w:t>
      </w:r>
      <w:proofErr w:type="spellEnd"/>
      <w:r w:rsidRPr="00FF0CCF">
        <w:rPr>
          <w:b w:val="0"/>
          <w:bCs w:val="0"/>
          <w:color w:val="auto"/>
          <w:sz w:val="20"/>
          <w:szCs w:val="20"/>
        </w:rPr>
        <w:t xml:space="preserve"> o </w:t>
      </w:r>
      <w:proofErr w:type="spellStart"/>
      <w:r w:rsidRPr="00FF0CCF">
        <w:rPr>
          <w:b w:val="0"/>
          <w:bCs w:val="0"/>
          <w:color w:val="auto"/>
          <w:sz w:val="20"/>
          <w:szCs w:val="20"/>
        </w:rPr>
        <w:t>finanziate</w:t>
      </w:r>
      <w:proofErr w:type="spellEnd"/>
      <w:r w:rsidRPr="00FF0CCF">
        <w:rPr>
          <w:b w:val="0"/>
          <w:bCs w:val="0"/>
          <w:color w:val="auto"/>
          <w:sz w:val="20"/>
          <w:szCs w:val="20"/>
        </w:rPr>
        <w:t xml:space="preserve"> da </w:t>
      </w:r>
      <w:proofErr w:type="spellStart"/>
      <w:r w:rsidRPr="00FF0CCF">
        <w:rPr>
          <w:b w:val="0"/>
          <w:bCs w:val="0"/>
          <w:color w:val="auto"/>
          <w:sz w:val="20"/>
          <w:szCs w:val="20"/>
        </w:rPr>
        <w:t>governi</w:t>
      </w:r>
      <w:proofErr w:type="spellEnd"/>
      <w:r w:rsidRPr="00FF0CCF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FF0CCF">
        <w:rPr>
          <w:b w:val="0"/>
          <w:bCs w:val="0"/>
          <w:color w:val="auto"/>
          <w:sz w:val="20"/>
          <w:szCs w:val="20"/>
        </w:rPr>
        <w:t>stranieri</w:t>
      </w:r>
      <w:proofErr w:type="spellEnd"/>
      <w:r w:rsidRPr="00FF0CCF">
        <w:rPr>
          <w:b w:val="0"/>
          <w:bCs w:val="0"/>
          <w:color w:val="auto"/>
          <w:sz w:val="20"/>
          <w:szCs w:val="20"/>
        </w:rPr>
        <w:t xml:space="preserve"> e </w:t>
      </w:r>
      <w:proofErr w:type="spellStart"/>
      <w:r w:rsidRPr="00FF0CCF">
        <w:rPr>
          <w:b w:val="0"/>
          <w:bCs w:val="0"/>
          <w:color w:val="auto"/>
          <w:sz w:val="20"/>
          <w:szCs w:val="20"/>
        </w:rPr>
        <w:t>rivolte</w:t>
      </w:r>
      <w:proofErr w:type="spellEnd"/>
      <w:r w:rsidRPr="00FF0CCF">
        <w:rPr>
          <w:b w:val="0"/>
          <w:bCs w:val="0"/>
          <w:color w:val="auto"/>
          <w:sz w:val="20"/>
          <w:szCs w:val="20"/>
        </w:rPr>
        <w:t xml:space="preserve"> alle </w:t>
      </w:r>
      <w:proofErr w:type="spellStart"/>
      <w:r w:rsidRPr="00FF0CCF">
        <w:rPr>
          <w:b w:val="0"/>
          <w:bCs w:val="0"/>
          <w:color w:val="auto"/>
          <w:sz w:val="20"/>
          <w:szCs w:val="20"/>
        </w:rPr>
        <w:t>comunità</w:t>
      </w:r>
      <w:proofErr w:type="spellEnd"/>
      <w:r w:rsidRPr="00FF0CCF">
        <w:rPr>
          <w:b w:val="0"/>
          <w:bCs w:val="0"/>
          <w:color w:val="auto"/>
          <w:sz w:val="20"/>
          <w:szCs w:val="20"/>
        </w:rPr>
        <w:t xml:space="preserve"> CALD al fine di </w:t>
      </w:r>
      <w:proofErr w:type="spellStart"/>
      <w:r w:rsidRPr="00FF0CCF">
        <w:rPr>
          <w:b w:val="0"/>
          <w:bCs w:val="0"/>
          <w:color w:val="auto"/>
          <w:sz w:val="20"/>
          <w:szCs w:val="20"/>
        </w:rPr>
        <w:t>causare</w:t>
      </w:r>
      <w:proofErr w:type="spellEnd"/>
      <w:r w:rsidRPr="00FF0CCF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FF0CCF">
        <w:rPr>
          <w:b w:val="0"/>
          <w:bCs w:val="0"/>
          <w:color w:val="auto"/>
          <w:sz w:val="20"/>
          <w:szCs w:val="20"/>
        </w:rPr>
        <w:t>danni</w:t>
      </w:r>
      <w:proofErr w:type="spellEnd"/>
      <w:r w:rsidRPr="00FF0CCF">
        <w:rPr>
          <w:b w:val="0"/>
          <w:bCs w:val="0"/>
          <w:color w:val="auto"/>
          <w:sz w:val="20"/>
          <w:szCs w:val="20"/>
        </w:rPr>
        <w:t xml:space="preserve"> e </w:t>
      </w:r>
      <w:proofErr w:type="spellStart"/>
      <w:r w:rsidRPr="00FF0CCF">
        <w:rPr>
          <w:b w:val="0"/>
          <w:bCs w:val="0"/>
          <w:color w:val="auto"/>
          <w:sz w:val="20"/>
          <w:szCs w:val="20"/>
        </w:rPr>
        <w:t>incidere</w:t>
      </w:r>
      <w:proofErr w:type="spellEnd"/>
      <w:r w:rsidRPr="00FF0CCF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FF0CCF">
        <w:rPr>
          <w:b w:val="0"/>
          <w:bCs w:val="0"/>
          <w:color w:val="auto"/>
          <w:sz w:val="20"/>
          <w:szCs w:val="20"/>
        </w:rPr>
        <w:t>sullo</w:t>
      </w:r>
      <w:proofErr w:type="spellEnd"/>
      <w:r w:rsidRPr="00FF0CCF">
        <w:rPr>
          <w:b w:val="0"/>
          <w:bCs w:val="0"/>
          <w:color w:val="auto"/>
          <w:sz w:val="20"/>
          <w:szCs w:val="20"/>
        </w:rPr>
        <w:t xml:space="preserve"> stile di vita </w:t>
      </w:r>
      <w:proofErr w:type="spellStart"/>
      <w:r w:rsidRPr="00FF0CCF">
        <w:rPr>
          <w:b w:val="0"/>
          <w:bCs w:val="0"/>
          <w:color w:val="auto"/>
          <w:sz w:val="20"/>
          <w:szCs w:val="20"/>
        </w:rPr>
        <w:t>multiculturale</w:t>
      </w:r>
      <w:proofErr w:type="spellEnd"/>
      <w:r w:rsidRPr="00FF0CCF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FF0CCF">
        <w:rPr>
          <w:b w:val="0"/>
          <w:bCs w:val="0"/>
          <w:color w:val="auto"/>
          <w:sz w:val="20"/>
          <w:szCs w:val="20"/>
        </w:rPr>
        <w:t>dell'Australia</w:t>
      </w:r>
      <w:proofErr w:type="spellEnd"/>
      <w:r w:rsidRPr="00FF0CCF">
        <w:rPr>
          <w:b w:val="0"/>
          <w:bCs w:val="0"/>
          <w:color w:val="auto"/>
          <w:sz w:val="20"/>
          <w:szCs w:val="20"/>
        </w:rPr>
        <w:t xml:space="preserve">. I </w:t>
      </w:r>
      <w:proofErr w:type="spellStart"/>
      <w:r w:rsidRPr="00FF0CCF">
        <w:rPr>
          <w:b w:val="0"/>
          <w:bCs w:val="0"/>
          <w:color w:val="auto"/>
          <w:sz w:val="20"/>
          <w:szCs w:val="20"/>
        </w:rPr>
        <w:t>governi</w:t>
      </w:r>
      <w:proofErr w:type="spellEnd"/>
      <w:r w:rsidRPr="00FF0CCF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FF0CCF">
        <w:rPr>
          <w:b w:val="0"/>
          <w:bCs w:val="0"/>
          <w:color w:val="auto"/>
          <w:sz w:val="20"/>
          <w:szCs w:val="20"/>
        </w:rPr>
        <w:t>stranieri</w:t>
      </w:r>
      <w:proofErr w:type="spellEnd"/>
      <w:r w:rsidRPr="00FF0CCF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FF0CCF">
        <w:rPr>
          <w:b w:val="0"/>
          <w:bCs w:val="0"/>
          <w:color w:val="auto"/>
          <w:sz w:val="20"/>
          <w:szCs w:val="20"/>
        </w:rPr>
        <w:t>possono</w:t>
      </w:r>
      <w:proofErr w:type="spellEnd"/>
      <w:r w:rsidRPr="00FF0CCF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FF0CCF">
        <w:rPr>
          <w:b w:val="0"/>
          <w:bCs w:val="0"/>
          <w:color w:val="auto"/>
          <w:sz w:val="20"/>
          <w:szCs w:val="20"/>
        </w:rPr>
        <w:t>esercitare</w:t>
      </w:r>
      <w:proofErr w:type="spellEnd"/>
      <w:r w:rsidRPr="00FF0CCF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FF0CCF">
        <w:rPr>
          <w:b w:val="0"/>
          <w:bCs w:val="0"/>
          <w:color w:val="auto"/>
          <w:sz w:val="20"/>
          <w:szCs w:val="20"/>
        </w:rPr>
        <w:t>un'ingerenza</w:t>
      </w:r>
      <w:proofErr w:type="spellEnd"/>
      <w:r w:rsidRPr="00FF0CCF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FF0CCF">
        <w:rPr>
          <w:b w:val="0"/>
          <w:bCs w:val="0"/>
          <w:color w:val="auto"/>
          <w:sz w:val="20"/>
          <w:szCs w:val="20"/>
        </w:rPr>
        <w:t>nelle</w:t>
      </w:r>
      <w:proofErr w:type="spellEnd"/>
      <w:r w:rsidRPr="00FF0CCF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FF0CCF">
        <w:rPr>
          <w:b w:val="0"/>
          <w:bCs w:val="0"/>
          <w:color w:val="auto"/>
          <w:sz w:val="20"/>
          <w:szCs w:val="20"/>
        </w:rPr>
        <w:t>comunità</w:t>
      </w:r>
      <w:proofErr w:type="spellEnd"/>
      <w:r w:rsidRPr="00FF0CCF">
        <w:rPr>
          <w:b w:val="0"/>
          <w:bCs w:val="0"/>
          <w:color w:val="auto"/>
          <w:sz w:val="20"/>
          <w:szCs w:val="20"/>
        </w:rPr>
        <w:t xml:space="preserve"> per </w:t>
      </w:r>
      <w:proofErr w:type="spellStart"/>
      <w:r w:rsidRPr="00FF0CCF">
        <w:rPr>
          <w:b w:val="0"/>
          <w:bCs w:val="0"/>
          <w:color w:val="auto"/>
          <w:sz w:val="20"/>
          <w:szCs w:val="20"/>
        </w:rPr>
        <w:t>una</w:t>
      </w:r>
      <w:proofErr w:type="spellEnd"/>
      <w:r w:rsidRPr="00FF0CCF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FF0CCF">
        <w:rPr>
          <w:b w:val="0"/>
          <w:bCs w:val="0"/>
          <w:color w:val="auto"/>
          <w:sz w:val="20"/>
          <w:szCs w:val="20"/>
        </w:rPr>
        <w:t>serie</w:t>
      </w:r>
      <w:proofErr w:type="spellEnd"/>
      <w:r w:rsidRPr="00FF0CCF">
        <w:rPr>
          <w:b w:val="0"/>
          <w:bCs w:val="0"/>
          <w:color w:val="auto"/>
          <w:sz w:val="20"/>
          <w:szCs w:val="20"/>
        </w:rPr>
        <w:t xml:space="preserve"> di </w:t>
      </w:r>
      <w:proofErr w:type="spellStart"/>
      <w:r w:rsidRPr="00FF0CCF">
        <w:rPr>
          <w:b w:val="0"/>
          <w:bCs w:val="0"/>
          <w:color w:val="auto"/>
          <w:sz w:val="20"/>
          <w:szCs w:val="20"/>
        </w:rPr>
        <w:t>scopi</w:t>
      </w:r>
      <w:proofErr w:type="spellEnd"/>
      <w:r w:rsidRPr="00FF0CCF">
        <w:rPr>
          <w:b w:val="0"/>
          <w:bCs w:val="0"/>
          <w:color w:val="auto"/>
          <w:sz w:val="20"/>
          <w:szCs w:val="20"/>
        </w:rPr>
        <w:t xml:space="preserve">:  </w:t>
      </w:r>
    </w:p>
    <w:p w14:paraId="70A5B0C6" w14:textId="77777777" w:rsidR="00377630" w:rsidRDefault="00377630" w:rsidP="00377630">
      <w:pPr>
        <w:pStyle w:val="ListBullet"/>
        <w:ind w:left="357" w:hanging="357"/>
        <w:rPr>
          <w:lang w:val="it-IT"/>
        </w:rPr>
      </w:pPr>
      <w:r>
        <w:rPr>
          <w:lang w:val="it-IT"/>
        </w:rPr>
        <w:t xml:space="preserve">per </w:t>
      </w:r>
      <w:r w:rsidRPr="00134452">
        <w:rPr>
          <w:lang w:val="it-IT"/>
        </w:rPr>
        <w:t>mettere a tacere le critiche alle politiche interne ed esterne del governo straniero</w:t>
      </w:r>
      <w:r>
        <w:rPr>
          <w:lang w:val="it-IT"/>
        </w:rPr>
        <w:t>;</w:t>
      </w:r>
    </w:p>
    <w:p w14:paraId="1F7B7D7D" w14:textId="77777777" w:rsidR="00377630" w:rsidRPr="00EB45A2" w:rsidRDefault="00377630" w:rsidP="00377630">
      <w:pPr>
        <w:pStyle w:val="ListBullet"/>
        <w:ind w:left="357" w:hanging="357"/>
        <w:rPr>
          <w:lang w:val="it-IT"/>
        </w:rPr>
      </w:pPr>
      <w:r>
        <w:rPr>
          <w:lang w:val="it-IT"/>
        </w:rPr>
        <w:t xml:space="preserve">per </w:t>
      </w:r>
      <w:r w:rsidRPr="00134452">
        <w:rPr>
          <w:lang w:val="it-IT"/>
        </w:rPr>
        <w:t>monitorare le attività (offline e online) dei membri dei gruppi CALD</w:t>
      </w:r>
      <w:r>
        <w:rPr>
          <w:lang w:val="it-IT"/>
        </w:rPr>
        <w:t>;</w:t>
      </w:r>
    </w:p>
    <w:p w14:paraId="5F89EB11" w14:textId="77777777" w:rsidR="00377630" w:rsidRPr="00EB45A2" w:rsidRDefault="00377630" w:rsidP="00377630">
      <w:pPr>
        <w:pStyle w:val="ListBullet"/>
        <w:ind w:left="357" w:hanging="357"/>
        <w:rPr>
          <w:lang w:val="it-IT"/>
        </w:rPr>
      </w:pPr>
      <w:r>
        <w:rPr>
          <w:lang w:val="it-IT"/>
        </w:rPr>
        <w:t>per promuovere le opinioni e le politiche del governo straniero;</w:t>
      </w:r>
      <w:r w:rsidRPr="00EB45A2">
        <w:rPr>
          <w:lang w:val="it-IT"/>
        </w:rPr>
        <w:t xml:space="preserve"> </w:t>
      </w:r>
    </w:p>
    <w:p w14:paraId="490BD007" w14:textId="77777777" w:rsidR="00377630" w:rsidRPr="00EB45A2" w:rsidRDefault="00377630" w:rsidP="00377630">
      <w:pPr>
        <w:pStyle w:val="ListBullet"/>
        <w:ind w:left="357" w:hanging="357"/>
        <w:rPr>
          <w:lang w:val="it-IT"/>
        </w:rPr>
      </w:pPr>
      <w:r>
        <w:rPr>
          <w:lang w:val="it-IT"/>
        </w:rPr>
        <w:t>per ottenere informazioni a beneficio del governo straniero;</w:t>
      </w:r>
    </w:p>
    <w:p w14:paraId="486F44AA" w14:textId="77777777" w:rsidR="00377630" w:rsidRDefault="00377630" w:rsidP="00377630">
      <w:pPr>
        <w:rPr>
          <w:lang w:val="it-IT"/>
        </w:rPr>
      </w:pPr>
      <w:r>
        <w:rPr>
          <w:lang w:val="it-IT"/>
        </w:rPr>
        <w:t>per influenzare i pareri e le opinioni della popolazione</w:t>
      </w:r>
      <w:r w:rsidRPr="00EB45A2">
        <w:rPr>
          <w:lang w:val="it-IT"/>
        </w:rPr>
        <w:t xml:space="preserve"> </w:t>
      </w:r>
      <w:r>
        <w:rPr>
          <w:lang w:val="it-IT"/>
        </w:rPr>
        <w:t>in generale.</w:t>
      </w:r>
    </w:p>
    <w:p w14:paraId="35D6B8BD" w14:textId="62929236" w:rsidR="00742E59" w:rsidRPr="00742E59" w:rsidRDefault="00377630" w:rsidP="00377630">
      <w:pPr>
        <w:rPr>
          <w:b/>
          <w:bCs/>
          <w:color w:val="000054" w:themeColor="text2"/>
          <w:sz w:val="28"/>
          <w:szCs w:val="28"/>
        </w:rPr>
      </w:pPr>
      <w:r w:rsidRPr="00EB45A2">
        <w:rPr>
          <w:b/>
          <w:bCs/>
          <w:color w:val="000054" w:themeColor="text2"/>
          <w:sz w:val="28"/>
          <w:szCs w:val="28"/>
          <w:lang w:val="it-IT"/>
        </w:rPr>
        <w:t>L’interferenza straniera nella comunità può assumere diverse forme</w:t>
      </w:r>
    </w:p>
    <w:p w14:paraId="3E529663" w14:textId="77777777" w:rsidR="00377630" w:rsidRPr="00EB45A2" w:rsidRDefault="00377630" w:rsidP="00377630">
      <w:pPr>
        <w:pStyle w:val="Heading2"/>
        <w:rPr>
          <w:b w:val="0"/>
          <w:bCs w:val="0"/>
          <w:color w:val="auto"/>
          <w:sz w:val="20"/>
          <w:szCs w:val="20"/>
          <w:lang w:val="it-IT"/>
        </w:rPr>
      </w:pPr>
      <w:r w:rsidRPr="00EB45A2">
        <w:rPr>
          <w:b w:val="0"/>
          <w:bCs w:val="0"/>
          <w:color w:val="auto"/>
          <w:sz w:val="20"/>
          <w:szCs w:val="20"/>
          <w:lang w:val="it-IT"/>
        </w:rPr>
        <w:t>Tra cui:</w:t>
      </w:r>
    </w:p>
    <w:p w14:paraId="016020EC" w14:textId="77777777" w:rsidR="00377630" w:rsidRDefault="00377630" w:rsidP="00377630">
      <w:pPr>
        <w:pStyle w:val="ListBullet"/>
        <w:ind w:left="357" w:hanging="357"/>
        <w:rPr>
          <w:lang w:val="it-IT"/>
        </w:rPr>
      </w:pPr>
      <w:r w:rsidRPr="00134452">
        <w:rPr>
          <w:lang w:val="it-IT"/>
        </w:rPr>
        <w:t>Aggressione o minaccia di aggressione</w:t>
      </w:r>
      <w:r>
        <w:rPr>
          <w:lang w:val="it-IT"/>
        </w:rPr>
        <w:t>;</w:t>
      </w:r>
      <w:r w:rsidRPr="00134452">
        <w:rPr>
          <w:lang w:val="it-IT"/>
        </w:rPr>
        <w:t xml:space="preserve"> </w:t>
      </w:r>
    </w:p>
    <w:p w14:paraId="5FDB9FC0" w14:textId="77777777" w:rsidR="00377630" w:rsidRPr="00EB45A2" w:rsidRDefault="00377630" w:rsidP="00377630">
      <w:pPr>
        <w:pStyle w:val="ListBullet"/>
        <w:ind w:left="357" w:hanging="357"/>
        <w:rPr>
          <w:lang w:val="it-IT"/>
        </w:rPr>
      </w:pPr>
      <w:r>
        <w:rPr>
          <w:lang w:val="it-IT"/>
        </w:rPr>
        <w:t>Ricatto;</w:t>
      </w:r>
    </w:p>
    <w:p w14:paraId="078C746D" w14:textId="77777777" w:rsidR="00377630" w:rsidRDefault="00377630" w:rsidP="00377630">
      <w:pPr>
        <w:pStyle w:val="ListBullet"/>
        <w:ind w:left="357" w:hanging="357"/>
        <w:rPr>
          <w:lang w:val="it-IT"/>
        </w:rPr>
      </w:pPr>
      <w:r w:rsidRPr="00134452">
        <w:rPr>
          <w:lang w:val="it-IT"/>
        </w:rPr>
        <w:t>Sequestro, detenzione illegale o privazione della libertà personale</w:t>
      </w:r>
      <w:r>
        <w:rPr>
          <w:lang w:val="it-IT"/>
        </w:rPr>
        <w:t>;</w:t>
      </w:r>
    </w:p>
    <w:p w14:paraId="325B3937" w14:textId="77777777" w:rsidR="00377630" w:rsidRDefault="00377630" w:rsidP="00377630">
      <w:pPr>
        <w:pStyle w:val="ListBullet"/>
        <w:ind w:left="357" w:hanging="357"/>
        <w:rPr>
          <w:lang w:val="it-IT"/>
        </w:rPr>
      </w:pPr>
      <w:r w:rsidRPr="00134452">
        <w:rPr>
          <w:lang w:val="it-IT"/>
        </w:rPr>
        <w:t>Stalking e sorveglianza fisica o elettronica indesiderata</w:t>
      </w:r>
      <w:r>
        <w:rPr>
          <w:lang w:val="it-IT"/>
        </w:rPr>
        <w:t>;</w:t>
      </w:r>
    </w:p>
    <w:p w14:paraId="70AEAE9F" w14:textId="77777777" w:rsidR="00377630" w:rsidRDefault="00377630" w:rsidP="00377630">
      <w:pPr>
        <w:pStyle w:val="ListBullet"/>
        <w:ind w:left="357" w:hanging="357"/>
        <w:rPr>
          <w:lang w:val="it-IT"/>
        </w:rPr>
      </w:pPr>
      <w:r w:rsidRPr="00134452">
        <w:rPr>
          <w:lang w:val="it-IT"/>
        </w:rPr>
        <w:t>Coercizione di un individuo minacciando la sua famiglia o i suoi amici all'estero per costringerlo a collaborare</w:t>
      </w:r>
      <w:r>
        <w:rPr>
          <w:lang w:val="it-IT"/>
        </w:rPr>
        <w:t>;</w:t>
      </w:r>
    </w:p>
    <w:p w14:paraId="786DFA13" w14:textId="5623C6E7" w:rsidR="00377630" w:rsidRPr="00C66528" w:rsidRDefault="00377630" w:rsidP="00377630">
      <w:pPr>
        <w:pStyle w:val="ListBullet"/>
        <w:ind w:left="357" w:hanging="357"/>
        <w:rPr>
          <w:lang w:val="it-IT"/>
        </w:rPr>
      </w:pPr>
      <w:r w:rsidRPr="00C66528">
        <w:rPr>
          <w:lang w:val="it-IT"/>
        </w:rPr>
        <w:lastRenderedPageBreak/>
        <w:t>Campagne di disinformazione online attraverso i social media per screditare un individuo o un gruppo.</w:t>
      </w:r>
      <w:r>
        <w:rPr>
          <w:lang w:val="it-IT"/>
        </w:rPr>
        <w:br/>
      </w:r>
    </w:p>
    <w:p w14:paraId="31240D2E" w14:textId="4D0D739E" w:rsidR="00742E59" w:rsidRPr="00853678" w:rsidRDefault="00853678" w:rsidP="00742E59">
      <w:pPr>
        <w:pStyle w:val="Heading2"/>
        <w:rPr>
          <w:b w:val="0"/>
          <w:bCs w:val="0"/>
          <w:color w:val="auto"/>
          <w:sz w:val="20"/>
          <w:szCs w:val="20"/>
        </w:rPr>
      </w:pPr>
      <w:r w:rsidRPr="00853678">
        <w:rPr>
          <w:b w:val="0"/>
          <w:bCs w:val="0"/>
          <w:color w:val="auto"/>
          <w:sz w:val="20"/>
          <w:szCs w:val="20"/>
          <w:lang w:val="it-IT"/>
        </w:rPr>
        <w:t xml:space="preserve">È importante notare che per costituire un'interferenza straniera ai sensi della legge federale </w:t>
      </w:r>
      <w:r w:rsidRPr="00853678">
        <w:rPr>
          <w:b w:val="0"/>
          <w:bCs w:val="0"/>
          <w:i/>
          <w:iCs/>
          <w:color w:val="auto"/>
          <w:sz w:val="20"/>
          <w:szCs w:val="20"/>
          <w:lang w:val="it-IT"/>
        </w:rPr>
        <w:t>Criminal Code Act 1995 (Cth)</w:t>
      </w:r>
      <w:r w:rsidRPr="00853678">
        <w:rPr>
          <w:b w:val="0"/>
          <w:bCs w:val="0"/>
          <w:color w:val="auto"/>
          <w:sz w:val="20"/>
          <w:szCs w:val="20"/>
          <w:lang w:val="it-IT"/>
        </w:rPr>
        <w:t>, l'attività deve essere collegata ad un governo straniero o a un suo delegato. Nel valutarne la perseguibilità, le forze dell'ordine possono prendere in considerazione anche i reati dello Stato o del Territorio australiano.</w:t>
      </w:r>
    </w:p>
    <w:p w14:paraId="4F1A65DE" w14:textId="00BEC2CA" w:rsidR="00742E59" w:rsidRPr="00742E59" w:rsidRDefault="00853678" w:rsidP="00742E59">
      <w:pPr>
        <w:rPr>
          <w:b/>
          <w:bCs/>
          <w:color w:val="000054" w:themeColor="text2"/>
          <w:sz w:val="28"/>
          <w:szCs w:val="28"/>
        </w:rPr>
      </w:pPr>
      <w:r w:rsidRPr="00EB45A2">
        <w:rPr>
          <w:b/>
          <w:bCs/>
          <w:color w:val="000054" w:themeColor="text2"/>
          <w:sz w:val="28"/>
          <w:szCs w:val="28"/>
          <w:lang w:val="it-IT"/>
        </w:rPr>
        <w:t>Chi viene preso di mira?</w:t>
      </w:r>
    </w:p>
    <w:p w14:paraId="42C2CC6A" w14:textId="77283E49" w:rsidR="00742E59" w:rsidRPr="00742E59" w:rsidRDefault="00853678" w:rsidP="00742E59">
      <w:pPr>
        <w:pStyle w:val="Heading2"/>
        <w:rPr>
          <w:b w:val="0"/>
          <w:bCs w:val="0"/>
          <w:color w:val="auto"/>
          <w:sz w:val="20"/>
          <w:szCs w:val="20"/>
        </w:rPr>
      </w:pPr>
      <w:r>
        <w:rPr>
          <w:b w:val="0"/>
          <w:bCs w:val="0"/>
          <w:color w:val="auto"/>
          <w:sz w:val="20"/>
          <w:szCs w:val="20"/>
        </w:rPr>
        <w:t xml:space="preserve">I </w:t>
      </w:r>
      <w:proofErr w:type="spellStart"/>
      <w:r>
        <w:rPr>
          <w:b w:val="0"/>
          <w:bCs w:val="0"/>
          <w:color w:val="auto"/>
          <w:sz w:val="20"/>
          <w:szCs w:val="20"/>
        </w:rPr>
        <w:t>governi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>
        <w:rPr>
          <w:b w:val="0"/>
          <w:bCs w:val="0"/>
          <w:color w:val="auto"/>
          <w:sz w:val="20"/>
          <w:szCs w:val="20"/>
        </w:rPr>
        <w:t>stranieri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>
        <w:rPr>
          <w:b w:val="0"/>
          <w:bCs w:val="0"/>
          <w:color w:val="auto"/>
          <w:sz w:val="20"/>
          <w:szCs w:val="20"/>
        </w:rPr>
        <w:t>possono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>
        <w:rPr>
          <w:b w:val="0"/>
          <w:bCs w:val="0"/>
          <w:color w:val="auto"/>
          <w:sz w:val="20"/>
          <w:szCs w:val="20"/>
        </w:rPr>
        <w:t>prendere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di </w:t>
      </w:r>
      <w:proofErr w:type="spellStart"/>
      <w:r>
        <w:rPr>
          <w:b w:val="0"/>
          <w:bCs w:val="0"/>
          <w:color w:val="auto"/>
          <w:sz w:val="20"/>
          <w:szCs w:val="20"/>
        </w:rPr>
        <w:t>mira</w:t>
      </w:r>
      <w:proofErr w:type="spellEnd"/>
      <w:r>
        <w:rPr>
          <w:b w:val="0"/>
          <w:bCs w:val="0"/>
          <w:color w:val="auto"/>
          <w:sz w:val="20"/>
          <w:szCs w:val="20"/>
        </w:rPr>
        <w:t>:</w:t>
      </w:r>
    </w:p>
    <w:p w14:paraId="1B811E38" w14:textId="77777777" w:rsidR="00853678" w:rsidRPr="00EB45A2" w:rsidRDefault="00853678" w:rsidP="00853678">
      <w:pPr>
        <w:pStyle w:val="ListBullet"/>
        <w:ind w:left="357" w:hanging="357"/>
        <w:rPr>
          <w:lang w:val="it-IT"/>
        </w:rPr>
      </w:pPr>
      <w:r w:rsidRPr="00EB45A2">
        <w:rPr>
          <w:lang w:val="it-IT"/>
        </w:rPr>
        <w:t>Ex-cittadini o cittadini attuali che risiedono in Australia</w:t>
      </w:r>
    </w:p>
    <w:p w14:paraId="3616C12F" w14:textId="7395088B" w:rsidR="00853678" w:rsidRDefault="00853678" w:rsidP="00742E59">
      <w:pPr>
        <w:pStyle w:val="ListBullet"/>
        <w:ind w:left="357" w:hanging="357"/>
      </w:pPr>
      <w:r w:rsidRPr="00EB45A2">
        <w:rPr>
          <w:lang w:val="it-IT"/>
        </w:rPr>
        <w:t>Attivisti politici e per i diritti umani</w:t>
      </w:r>
    </w:p>
    <w:p w14:paraId="2EE318BB" w14:textId="213FB455" w:rsidR="00742E59" w:rsidRPr="00742E59" w:rsidRDefault="00853678" w:rsidP="00742E59">
      <w:pPr>
        <w:pStyle w:val="ListBullet"/>
        <w:ind w:left="357" w:hanging="357"/>
      </w:pPr>
      <w:r w:rsidRPr="00EB45A2">
        <w:rPr>
          <w:lang w:val="it-IT"/>
        </w:rPr>
        <w:t>Dissidenti</w:t>
      </w:r>
    </w:p>
    <w:p w14:paraId="5938809E" w14:textId="57587B1B" w:rsidR="00742E59" w:rsidRPr="00742E59" w:rsidRDefault="00853678" w:rsidP="00742E59">
      <w:pPr>
        <w:pStyle w:val="ListBullet"/>
        <w:ind w:left="357" w:hanging="357"/>
      </w:pPr>
      <w:r w:rsidRPr="00EB45A2">
        <w:rPr>
          <w:lang w:val="it-IT"/>
        </w:rPr>
        <w:t>Giornalisti</w:t>
      </w:r>
    </w:p>
    <w:p w14:paraId="52705CD4" w14:textId="77777777" w:rsidR="00853678" w:rsidRPr="00EB45A2" w:rsidRDefault="00853678" w:rsidP="00853678">
      <w:pPr>
        <w:pStyle w:val="ListBullet"/>
        <w:ind w:left="357" w:hanging="357"/>
        <w:rPr>
          <w:lang w:val="it-IT"/>
        </w:rPr>
      </w:pPr>
      <w:r w:rsidRPr="00EB45A2">
        <w:rPr>
          <w:lang w:val="it-IT"/>
        </w:rPr>
        <w:t>Oppositori politici</w:t>
      </w:r>
    </w:p>
    <w:p w14:paraId="2B0D151F" w14:textId="56557417" w:rsidR="00742E59" w:rsidRDefault="00853678" w:rsidP="00742E59">
      <w:pPr>
        <w:pStyle w:val="ListBullet"/>
        <w:ind w:left="357" w:hanging="357"/>
      </w:pPr>
      <w:r w:rsidRPr="00EB45A2">
        <w:rPr>
          <w:lang w:val="it-IT"/>
        </w:rPr>
        <w:t>Gruppi di minoranze religiose o etniche</w:t>
      </w:r>
      <w:r w:rsidR="00742E59" w:rsidRPr="00742E59">
        <w:t xml:space="preserve">. </w:t>
      </w:r>
    </w:p>
    <w:p w14:paraId="2FF013D0" w14:textId="77777777" w:rsidR="00742E59" w:rsidRPr="00742E59" w:rsidRDefault="00742E59" w:rsidP="00742E59">
      <w:pPr>
        <w:pStyle w:val="ListBullet"/>
        <w:numPr>
          <w:ilvl w:val="0"/>
          <w:numId w:val="0"/>
        </w:numPr>
      </w:pPr>
    </w:p>
    <w:p w14:paraId="2834EC54" w14:textId="205EF31C" w:rsidR="00742E59" w:rsidRPr="00742E59" w:rsidRDefault="00853678" w:rsidP="00742E59">
      <w:pPr>
        <w:rPr>
          <w:b/>
          <w:bCs/>
          <w:color w:val="000054" w:themeColor="text2"/>
          <w:sz w:val="28"/>
          <w:szCs w:val="28"/>
        </w:rPr>
      </w:pPr>
      <w:r w:rsidRPr="00EB45A2">
        <w:rPr>
          <w:b/>
          <w:bCs/>
          <w:color w:val="000054" w:themeColor="text2"/>
          <w:sz w:val="28"/>
          <w:szCs w:val="28"/>
          <w:lang w:val="it-IT"/>
        </w:rPr>
        <w:t>Cosa posso fare per aiutare?</w:t>
      </w:r>
    </w:p>
    <w:p w14:paraId="115B1D39" w14:textId="07430958" w:rsidR="00742E59" w:rsidRPr="00853678" w:rsidRDefault="00853678" w:rsidP="00742E59">
      <w:pPr>
        <w:pStyle w:val="Heading2"/>
        <w:rPr>
          <w:b w:val="0"/>
          <w:bCs w:val="0"/>
          <w:color w:val="auto"/>
          <w:sz w:val="20"/>
          <w:szCs w:val="20"/>
        </w:rPr>
      </w:pPr>
      <w:r w:rsidRPr="00853678">
        <w:rPr>
          <w:b w:val="0"/>
          <w:bCs w:val="0"/>
          <w:color w:val="auto"/>
          <w:sz w:val="20"/>
          <w:szCs w:val="20"/>
          <w:lang w:val="it-IT"/>
        </w:rPr>
        <w:t>Anche se non tutte le segnalazioni di interferenza straniera nella comunità genereranno una risposta esplicita da parte dell'AFP, ogni segnalazione aiuta a costruire un quadro dei problemi che stanno emergendo.</w:t>
      </w:r>
    </w:p>
    <w:p w14:paraId="6F7CCADA" w14:textId="6FC65A39" w:rsidR="00742E59" w:rsidRPr="00742E59" w:rsidRDefault="00853678" w:rsidP="00742E59">
      <w:pPr>
        <w:pStyle w:val="Heading2"/>
        <w:rPr>
          <w:rFonts w:cstheme="minorHAnsi"/>
          <w:b w:val="0"/>
          <w:bCs w:val="0"/>
          <w:color w:val="auto"/>
          <w:sz w:val="22"/>
          <w:szCs w:val="22"/>
        </w:rPr>
      </w:pPr>
      <w:r w:rsidRPr="00853678">
        <w:rPr>
          <w:b w:val="0"/>
          <w:bCs w:val="0"/>
          <w:color w:val="auto"/>
          <w:sz w:val="20"/>
          <w:szCs w:val="20"/>
          <w:lang w:val="it-IT"/>
        </w:rPr>
        <w:t xml:space="preserve">Qualsiasi preoccupazione e/o caso di interferenza straniera nella comunità può essere segnalato </w:t>
      </w:r>
      <w:r w:rsidR="00742E59" w:rsidRPr="00742E59">
        <w:rPr>
          <w:bCs w:val="0"/>
          <w:color w:val="auto"/>
          <w:sz w:val="20"/>
          <w:szCs w:val="20"/>
        </w:rPr>
        <w:t>National Security Hotline (NSH)</w:t>
      </w:r>
      <w:r w:rsidR="00742E59" w:rsidRPr="00742E59">
        <w:rPr>
          <w:b w:val="0"/>
          <w:bCs w:val="0"/>
          <w:color w:val="auto"/>
          <w:sz w:val="20"/>
          <w:szCs w:val="20"/>
        </w:rPr>
        <w:t>.</w:t>
      </w:r>
      <w:r w:rsidR="00742E59" w:rsidRPr="00742E59">
        <w:rPr>
          <w:rFonts w:cstheme="minorHAnsi"/>
          <w:b w:val="0"/>
          <w:bCs w:val="0"/>
          <w:color w:val="auto"/>
          <w:sz w:val="22"/>
          <w:szCs w:val="22"/>
        </w:rPr>
        <w:t xml:space="preserve"> </w:t>
      </w:r>
    </w:p>
    <w:p w14:paraId="217F0169" w14:textId="5DDFF546" w:rsidR="00742E59" w:rsidRPr="00742E59" w:rsidRDefault="00853678" w:rsidP="00742E59">
      <w:pPr>
        <w:pStyle w:val="ListBullet"/>
        <w:ind w:left="357" w:hanging="357"/>
      </w:pPr>
      <w:r>
        <w:rPr>
          <w:lang w:val="it-IT"/>
        </w:rPr>
        <w:t xml:space="preserve">La linea </w:t>
      </w:r>
      <w:r w:rsidRPr="00EB45A2">
        <w:rPr>
          <w:lang w:val="it-IT"/>
        </w:rPr>
        <w:t xml:space="preserve">NSH </w:t>
      </w:r>
      <w:r>
        <w:rPr>
          <w:lang w:val="it-IT"/>
        </w:rPr>
        <w:t>è operativa 24 ore su 24, 7 giorni su 7 ed è un punto di contatto centralizzato per la segnalazione di preoccupazioni riguardanti possibile ingerenze straniere nella comunità</w:t>
      </w:r>
      <w:r w:rsidR="00742E59" w:rsidRPr="00742E59">
        <w:t>.</w:t>
      </w:r>
    </w:p>
    <w:p w14:paraId="2065E87F" w14:textId="21EB9589" w:rsidR="00742E59" w:rsidRPr="00742E59" w:rsidRDefault="00853678" w:rsidP="00742E59">
      <w:pPr>
        <w:pStyle w:val="ListBullet"/>
        <w:ind w:left="357" w:hanging="357"/>
      </w:pPr>
      <w:r>
        <w:rPr>
          <w:lang w:val="it-IT"/>
        </w:rPr>
        <w:t xml:space="preserve">Gli operatori di </w:t>
      </w:r>
      <w:r w:rsidRPr="00EB45A2">
        <w:rPr>
          <w:lang w:val="it-IT"/>
        </w:rPr>
        <w:t xml:space="preserve">NSH </w:t>
      </w:r>
      <w:r>
        <w:rPr>
          <w:lang w:val="it-IT"/>
        </w:rPr>
        <w:t>sono addestrati sul modo in cui trattare le informazioni che fornite, e laddove appropriato, trasmetteranno queste informazioni alle forze dell’ordine e alle agenzie per la sicurezza perché siano verificate</w:t>
      </w:r>
      <w:r w:rsidR="00742E59" w:rsidRPr="00742E59">
        <w:t xml:space="preserve">.   </w:t>
      </w:r>
    </w:p>
    <w:p w14:paraId="00951154" w14:textId="7BFA8199" w:rsidR="00742E59" w:rsidRPr="00742E59" w:rsidRDefault="00853678" w:rsidP="00742E59">
      <w:pPr>
        <w:pStyle w:val="ListBullet"/>
        <w:ind w:left="357" w:hanging="357"/>
      </w:pPr>
      <w:r>
        <w:rPr>
          <w:lang w:val="it-IT"/>
        </w:rPr>
        <w:t xml:space="preserve">Gli operatori di </w:t>
      </w:r>
      <w:r w:rsidRPr="00EB45A2">
        <w:rPr>
          <w:lang w:val="it-IT"/>
        </w:rPr>
        <w:t xml:space="preserve">NSH </w:t>
      </w:r>
      <w:r>
        <w:rPr>
          <w:lang w:val="it-IT"/>
        </w:rPr>
        <w:t>apprezzano e prendono sul serio ogni chiamata e informazione che ricevono</w:t>
      </w:r>
      <w:r w:rsidR="00742E59" w:rsidRPr="00742E59">
        <w:t>.</w:t>
      </w:r>
    </w:p>
    <w:p w14:paraId="71C6780A" w14:textId="48748943" w:rsidR="00742E59" w:rsidRPr="00742E59" w:rsidRDefault="00853678" w:rsidP="00742E59">
      <w:pPr>
        <w:pStyle w:val="ListBullet"/>
        <w:ind w:left="357" w:hanging="357"/>
      </w:pPr>
      <w:r w:rsidRPr="003A625B">
        <w:rPr>
          <w:lang w:val="it-IT"/>
        </w:rPr>
        <w:t>Sappiamo che segnalare un problema può essere un passo importante. Prendiamo sul serio il vostro diritto alla privacy. Vi preghiamo di comunicare all'operatore se volete rimanere anonimi</w:t>
      </w:r>
      <w:r w:rsidR="00742E59" w:rsidRPr="00742E59">
        <w:t>.</w:t>
      </w:r>
    </w:p>
    <w:p w14:paraId="65F7FE22" w14:textId="35302B15" w:rsidR="00742E59" w:rsidRPr="00853678" w:rsidRDefault="00853678" w:rsidP="00742E59">
      <w:pPr>
        <w:pStyle w:val="ListBullet"/>
        <w:ind w:left="357" w:hanging="357"/>
      </w:pPr>
      <w:r w:rsidRPr="003A625B">
        <w:rPr>
          <w:lang w:val="it-IT"/>
        </w:rPr>
        <w:t>A causa della natura delicata delle informazioni, non riceverete consigli sull'esito della vostra chiamata o e-mail</w:t>
      </w:r>
      <w:r w:rsidR="00742E59" w:rsidRPr="00742E59">
        <w:t>.</w:t>
      </w:r>
    </w:p>
    <w:p w14:paraId="75DD564F" w14:textId="7519C4AB" w:rsidR="00742E59" w:rsidRPr="00742E59" w:rsidRDefault="00853678" w:rsidP="00742E59">
      <w:pPr>
        <w:pStyle w:val="Heading2"/>
        <w:rPr>
          <w:b w:val="0"/>
          <w:bCs w:val="0"/>
          <w:color w:val="auto"/>
          <w:sz w:val="20"/>
          <w:szCs w:val="20"/>
        </w:rPr>
      </w:pPr>
      <w:r w:rsidRPr="00853678">
        <w:rPr>
          <w:b w:val="0"/>
          <w:bCs w:val="0"/>
          <w:color w:val="auto"/>
          <w:sz w:val="20"/>
          <w:szCs w:val="20"/>
          <w:lang w:val="it-IT"/>
        </w:rPr>
        <w:t>Le informazioni fornite potrebbero essere il tassello mancante di cui l'AFP ha bisogno per aiutare a prevenire le ingerenze straniere nella comunità</w:t>
      </w:r>
      <w:r w:rsidR="00742E59" w:rsidRPr="00742E59">
        <w:rPr>
          <w:b w:val="0"/>
          <w:bCs w:val="0"/>
          <w:color w:val="auto"/>
          <w:sz w:val="20"/>
          <w:szCs w:val="20"/>
        </w:rPr>
        <w:t>.</w:t>
      </w:r>
    </w:p>
    <w:p w14:paraId="47450D7C" w14:textId="44F987BE" w:rsidR="00742E59" w:rsidRPr="00742E59" w:rsidRDefault="00853678" w:rsidP="00742E59">
      <w:pPr>
        <w:pStyle w:val="Heading2"/>
        <w:rPr>
          <w:b w:val="0"/>
          <w:bCs w:val="0"/>
          <w:color w:val="auto"/>
          <w:sz w:val="20"/>
          <w:szCs w:val="20"/>
        </w:rPr>
      </w:pPr>
      <w:r w:rsidRPr="00853678">
        <w:rPr>
          <w:b w:val="0"/>
          <w:bCs w:val="0"/>
          <w:color w:val="auto"/>
          <w:sz w:val="20"/>
          <w:szCs w:val="20"/>
          <w:lang w:val="it-IT"/>
        </w:rPr>
        <w:t>Ci sono diversi modi per contattare l’NSH</w:t>
      </w:r>
      <w:r w:rsidR="00742E59" w:rsidRPr="00742E59">
        <w:rPr>
          <w:bCs w:val="0"/>
          <w:color w:val="auto"/>
          <w:sz w:val="20"/>
          <w:szCs w:val="20"/>
        </w:rPr>
        <w:t>:</w:t>
      </w:r>
    </w:p>
    <w:p w14:paraId="3F232065" w14:textId="06DC0A76" w:rsidR="00742E59" w:rsidRPr="00742E59" w:rsidRDefault="00853678" w:rsidP="00742E59">
      <w:pPr>
        <w:pStyle w:val="ListBullet"/>
        <w:ind w:left="357" w:hanging="357"/>
        <w:rPr>
          <w:b/>
        </w:rPr>
      </w:pPr>
      <w:r w:rsidRPr="00EB45A2">
        <w:rPr>
          <w:b/>
          <w:lang w:val="it-IT"/>
        </w:rPr>
        <w:t>Chiama</w:t>
      </w:r>
      <w:r>
        <w:rPr>
          <w:b/>
          <w:lang w:val="it-IT"/>
        </w:rPr>
        <w:t>ndo il numero</w:t>
      </w:r>
      <w:r w:rsidR="00742E59" w:rsidRPr="00742E59">
        <w:rPr>
          <w:b/>
        </w:rPr>
        <w:t>: 1800 123 400</w:t>
      </w:r>
    </w:p>
    <w:p w14:paraId="419E8E12" w14:textId="02DC43A8" w:rsidR="00742E59" w:rsidRPr="00742E59" w:rsidRDefault="00853678" w:rsidP="00742E59">
      <w:pPr>
        <w:pStyle w:val="ListBullet2"/>
      </w:pPr>
      <w:r w:rsidRPr="00EB45A2">
        <w:rPr>
          <w:lang w:val="it-IT"/>
        </w:rPr>
        <w:lastRenderedPageBreak/>
        <w:t>Per chiamate al di fuori dell’Australia: (+61) 1300 123 401</w:t>
      </w:r>
    </w:p>
    <w:p w14:paraId="7ABD1809" w14:textId="06FF5413" w:rsidR="00742E59" w:rsidRPr="00742E59" w:rsidRDefault="00853678" w:rsidP="00742E59">
      <w:pPr>
        <w:pStyle w:val="ListBullet2"/>
        <w:ind w:left="714" w:hanging="357"/>
        <w:rPr>
          <w:u w:val="single"/>
        </w:rPr>
      </w:pPr>
      <w:r w:rsidRPr="00EB45A2">
        <w:rPr>
          <w:u w:val="single"/>
          <w:lang w:val="it-IT"/>
        </w:rPr>
        <w:t>Per utenti TTY (utenti con problemi d’udito): 1800 234 889</w:t>
      </w:r>
    </w:p>
    <w:p w14:paraId="435006C2" w14:textId="50F7C5FB" w:rsidR="00742E59" w:rsidRPr="00742E59" w:rsidRDefault="00853678" w:rsidP="00742E59">
      <w:pPr>
        <w:pStyle w:val="ListBullet2"/>
        <w:ind w:left="714" w:hanging="357"/>
        <w:rPr>
          <w:b/>
        </w:rPr>
      </w:pPr>
      <w:r w:rsidRPr="00EB45A2">
        <w:rPr>
          <w:b/>
          <w:lang w:val="it-IT"/>
        </w:rPr>
        <w:t>Se avete bisogno di un interprete, chiamate il Servizio di traduzione e interpretariato al numero 131 450 e chiedete di essere connessi con la National Security Hotline</w:t>
      </w:r>
    </w:p>
    <w:p w14:paraId="7020131F" w14:textId="6528B65E" w:rsidR="00742E59" w:rsidRPr="00742E59" w:rsidRDefault="00853678" w:rsidP="00742E59">
      <w:pPr>
        <w:pStyle w:val="ListBullet"/>
        <w:ind w:left="357" w:hanging="357"/>
        <w:rPr>
          <w:b/>
        </w:rPr>
      </w:pPr>
      <w:r w:rsidRPr="00853678">
        <w:rPr>
          <w:bCs/>
        </w:rPr>
        <w:t xml:space="preserve">Via </w:t>
      </w:r>
      <w:r w:rsidR="00742E59" w:rsidRPr="00742E59">
        <w:rPr>
          <w:b/>
        </w:rPr>
        <w:t>SMS</w:t>
      </w:r>
    </w:p>
    <w:p w14:paraId="198A7384" w14:textId="587BC76D" w:rsidR="00742E59" w:rsidRPr="00742E59" w:rsidRDefault="00853678" w:rsidP="00742E59">
      <w:pPr>
        <w:pStyle w:val="ListBullet2"/>
      </w:pPr>
      <w:r w:rsidRPr="00EB45A2">
        <w:rPr>
          <w:lang w:val="it-IT"/>
        </w:rPr>
        <w:t xml:space="preserve">Vi preghiamo di inviare le vostre informazioni tramite messaggio di testo al numero </w:t>
      </w:r>
      <w:r w:rsidR="00DE73A0" w:rsidRPr="00DE73A0">
        <w:rPr>
          <w:lang w:val="it-IT"/>
        </w:rPr>
        <w:t>0498 562 549</w:t>
      </w:r>
    </w:p>
    <w:p w14:paraId="6F7E4E1D" w14:textId="44A3EB2E" w:rsidR="00742E59" w:rsidRPr="00742E59" w:rsidRDefault="00853678" w:rsidP="00742E59">
      <w:pPr>
        <w:pStyle w:val="ListBullet"/>
        <w:ind w:left="357" w:hanging="357"/>
        <w:rPr>
          <w:b/>
        </w:rPr>
      </w:pPr>
      <w:proofErr w:type="spellStart"/>
      <w:r w:rsidRPr="00853678">
        <w:rPr>
          <w:bCs/>
        </w:rPr>
        <w:t>Tramite</w:t>
      </w:r>
      <w:proofErr w:type="spellEnd"/>
      <w:r>
        <w:rPr>
          <w:b/>
        </w:rPr>
        <w:t xml:space="preserve"> </w:t>
      </w:r>
      <w:r w:rsidR="00742E59" w:rsidRPr="00742E59">
        <w:rPr>
          <w:b/>
        </w:rPr>
        <w:t>Email</w:t>
      </w:r>
    </w:p>
    <w:p w14:paraId="5B87B375" w14:textId="29D02F9A" w:rsidR="00742E59" w:rsidRPr="0076029B" w:rsidRDefault="00D5155F" w:rsidP="00742E59">
      <w:pPr>
        <w:pStyle w:val="ListBullet2"/>
        <w:rPr>
          <w:rStyle w:val="Hyperlink"/>
          <w:rFonts w:cstheme="minorHAnsi"/>
        </w:rPr>
      </w:pPr>
      <w:r w:rsidRPr="00EB45A2">
        <w:rPr>
          <w:lang w:val="it-IT"/>
        </w:rPr>
        <w:t>Vi preghiamo di inviare le vostre informazioni all’e-mail</w:t>
      </w:r>
      <w:r>
        <w:rPr>
          <w:lang w:val="it-IT"/>
        </w:rPr>
        <w:t>:</w:t>
      </w:r>
      <w:r w:rsidRPr="00EB45A2">
        <w:rPr>
          <w:lang w:val="it-IT"/>
        </w:rPr>
        <w:t xml:space="preserve"> </w:t>
      </w:r>
      <w:hyperlink r:id="rId12" w:history="1">
        <w:r w:rsidR="00742E59" w:rsidRPr="00742E59">
          <w:rPr>
            <w:rStyle w:val="Hyperlink"/>
            <w:rFonts w:cstheme="minorHAnsi"/>
          </w:rPr>
          <w:t>hotline@nationalsecurity.gov.au</w:t>
        </w:r>
      </w:hyperlink>
    </w:p>
    <w:p w14:paraId="7FFC7255" w14:textId="0ECC9EF5" w:rsidR="00742E59" w:rsidRPr="005F56B0" w:rsidRDefault="00D5155F" w:rsidP="00742E59">
      <w:pPr>
        <w:pStyle w:val="ListBullet"/>
        <w:ind w:left="357" w:hanging="357"/>
        <w:rPr>
          <w:rFonts w:cstheme="minorHAnsi"/>
          <w:b/>
        </w:rPr>
      </w:pPr>
      <w:r w:rsidRPr="00D5155F">
        <w:rPr>
          <w:rFonts w:cstheme="minorHAnsi"/>
          <w:bCs/>
        </w:rPr>
        <w:t>Per</w:t>
      </w:r>
      <w:r>
        <w:rPr>
          <w:rFonts w:cstheme="minorHAnsi"/>
          <w:b/>
        </w:rPr>
        <w:t xml:space="preserve"> </w:t>
      </w:r>
      <w:r w:rsidR="00742E59" w:rsidRPr="005F56B0">
        <w:rPr>
          <w:rFonts w:cstheme="minorHAnsi"/>
          <w:b/>
        </w:rPr>
        <w:t>Post</w:t>
      </w:r>
      <w:r>
        <w:rPr>
          <w:rFonts w:cstheme="minorHAnsi"/>
          <w:b/>
        </w:rPr>
        <w:t>a</w:t>
      </w:r>
      <w:r w:rsidR="00742E59" w:rsidRPr="005F56B0">
        <w:rPr>
          <w:rFonts w:cstheme="minorHAnsi"/>
          <w:b/>
        </w:rPr>
        <w:t xml:space="preserve">: </w:t>
      </w:r>
    </w:p>
    <w:p w14:paraId="12BB1720" w14:textId="634FFBC1" w:rsidR="00742E59" w:rsidRDefault="00D5155F" w:rsidP="00742E59">
      <w:pPr>
        <w:pStyle w:val="ListBullet2"/>
        <w:rPr>
          <w:rFonts w:cstheme="minorHAnsi"/>
        </w:rPr>
      </w:pPr>
      <w:r w:rsidRPr="00EB45A2">
        <w:rPr>
          <w:lang w:val="it-IT"/>
        </w:rPr>
        <w:t>Vi preghiamo di inviare le vostre informazioni per posta a</w:t>
      </w:r>
      <w:r w:rsidR="00742E59">
        <w:rPr>
          <w:rFonts w:cstheme="minorHAnsi"/>
        </w:rPr>
        <w:t>:</w:t>
      </w:r>
      <w:r w:rsidR="00742E59">
        <w:rPr>
          <w:rFonts w:cstheme="minorHAnsi"/>
        </w:rPr>
        <w:tab/>
      </w:r>
    </w:p>
    <w:p w14:paraId="2E72DE00" w14:textId="77777777" w:rsidR="00742E59" w:rsidRDefault="00742E59" w:rsidP="00742E59">
      <w:pPr>
        <w:pStyle w:val="ListBullet2"/>
        <w:numPr>
          <w:ilvl w:val="0"/>
          <w:numId w:val="0"/>
        </w:numPr>
        <w:ind w:left="720"/>
        <w:rPr>
          <w:rFonts w:cstheme="minorHAnsi"/>
        </w:rPr>
      </w:pPr>
      <w:r w:rsidRPr="005F56B0">
        <w:rPr>
          <w:rFonts w:cstheme="minorHAnsi"/>
        </w:rPr>
        <w:t>National Security Hotline</w:t>
      </w:r>
      <w:r>
        <w:rPr>
          <w:rFonts w:cstheme="minorHAnsi"/>
        </w:rPr>
        <w:br/>
      </w:r>
      <w:r w:rsidRPr="005F56B0">
        <w:rPr>
          <w:rFonts w:cstheme="minorHAnsi"/>
        </w:rPr>
        <w:t>Department of Home Affairs</w:t>
      </w:r>
      <w:r>
        <w:rPr>
          <w:rFonts w:cstheme="minorHAnsi"/>
        </w:rPr>
        <w:br/>
      </w:r>
      <w:r w:rsidRPr="005F56B0">
        <w:rPr>
          <w:rFonts w:cstheme="minorHAnsi"/>
        </w:rPr>
        <w:t>PO Box 25</w:t>
      </w:r>
      <w:r>
        <w:rPr>
          <w:rFonts w:cstheme="minorHAnsi"/>
        </w:rPr>
        <w:br/>
      </w:r>
      <w:r w:rsidRPr="005F56B0">
        <w:rPr>
          <w:rFonts w:cstheme="minorHAnsi"/>
        </w:rPr>
        <w:t>Belconnen ACT 2616</w:t>
      </w:r>
    </w:p>
    <w:p w14:paraId="07BB6265" w14:textId="77777777" w:rsidR="00742E59" w:rsidRPr="005F56B0" w:rsidRDefault="00742E59" w:rsidP="00742E59">
      <w:pPr>
        <w:pStyle w:val="ListBullet2"/>
        <w:numPr>
          <w:ilvl w:val="0"/>
          <w:numId w:val="0"/>
        </w:numPr>
        <w:rPr>
          <w:rFonts w:cstheme="minorHAnsi"/>
        </w:rPr>
      </w:pPr>
    </w:p>
    <w:p w14:paraId="3ABA7F9A" w14:textId="4BE90A31" w:rsidR="00742E59" w:rsidRPr="00742E59" w:rsidRDefault="00D5155F" w:rsidP="00742E59">
      <w:pPr>
        <w:rPr>
          <w:b/>
          <w:bCs/>
          <w:color w:val="000054" w:themeColor="text2"/>
          <w:sz w:val="28"/>
          <w:szCs w:val="28"/>
        </w:rPr>
      </w:pPr>
      <w:r w:rsidRPr="00EB45A2">
        <w:rPr>
          <w:b/>
          <w:bCs/>
          <w:color w:val="000054" w:themeColor="text2"/>
          <w:sz w:val="28"/>
          <w:szCs w:val="28"/>
          <w:lang w:val="it-IT"/>
        </w:rPr>
        <w:t>Altre modalità di segnalazione</w:t>
      </w:r>
    </w:p>
    <w:p w14:paraId="6A841CB4" w14:textId="77777777" w:rsidR="00D5155F" w:rsidRDefault="00D5155F" w:rsidP="00D5155F">
      <w:pPr>
        <w:rPr>
          <w:rFonts w:cstheme="minorHAnsi"/>
          <w:lang w:val="it-IT"/>
        </w:rPr>
      </w:pPr>
      <w:r>
        <w:rPr>
          <w:rFonts w:cstheme="minorHAnsi"/>
          <w:lang w:val="it-IT"/>
        </w:rPr>
        <w:t xml:space="preserve">Laddove appropriato, potete segnalare i vostri timori </w:t>
      </w:r>
      <w:r w:rsidRPr="008F0645">
        <w:rPr>
          <w:rFonts w:cstheme="minorHAnsi"/>
          <w:lang w:val="it-IT"/>
        </w:rPr>
        <w:t>anche attraverso una serie di altri canali</w:t>
      </w:r>
      <w:r>
        <w:rPr>
          <w:rFonts w:cstheme="minorHAnsi"/>
          <w:lang w:val="it-IT"/>
        </w:rPr>
        <w:t xml:space="preserve">. </w:t>
      </w:r>
    </w:p>
    <w:p w14:paraId="694E04EC" w14:textId="77777777" w:rsidR="00D5155F" w:rsidRPr="00B04B51" w:rsidRDefault="00D5155F" w:rsidP="00D5155F">
      <w:pPr>
        <w:pStyle w:val="ListBullet"/>
        <w:rPr>
          <w:lang w:val="it-IT"/>
        </w:rPr>
      </w:pPr>
      <w:r w:rsidRPr="00B04B51">
        <w:rPr>
          <w:lang w:val="it-IT"/>
        </w:rPr>
        <w:t xml:space="preserve">eSafety aiuta a rimuovere i contenuti online gravemente abusivi. È possibile segnalare gravi abusi online al commissario di eSafety su </w:t>
      </w:r>
      <w:hyperlink r:id="rId13" w:history="1">
        <w:r w:rsidRPr="00B04B51">
          <w:rPr>
            <w:rStyle w:val="Hyperlink"/>
            <w:rFonts w:cstheme="minorHAnsi"/>
            <w:lang w:val="it-IT"/>
          </w:rPr>
          <w:t>esafety.gov.au/report</w:t>
        </w:r>
      </w:hyperlink>
      <w:r w:rsidRPr="00B04B51">
        <w:rPr>
          <w:rStyle w:val="Hyperlink"/>
          <w:rFonts w:cstheme="minorHAnsi"/>
          <w:lang w:val="it-IT"/>
        </w:rPr>
        <w:t>.</w:t>
      </w:r>
    </w:p>
    <w:p w14:paraId="711FC246" w14:textId="77777777" w:rsidR="00D5155F" w:rsidRPr="00EB45A2" w:rsidRDefault="00D5155F" w:rsidP="00D5155F">
      <w:pPr>
        <w:pStyle w:val="ListBullet"/>
        <w:ind w:left="357" w:hanging="357"/>
        <w:rPr>
          <w:rFonts w:cstheme="minorHAnsi"/>
          <w:b/>
          <w:lang w:val="it-IT"/>
        </w:rPr>
      </w:pPr>
      <w:r w:rsidRPr="008F0645">
        <w:rPr>
          <w:lang w:val="it-IT"/>
        </w:rPr>
        <w:t xml:space="preserve">Se vi sentite </w:t>
      </w:r>
      <w:r w:rsidRPr="008F0645">
        <w:rPr>
          <w:b/>
          <w:bCs/>
          <w:lang w:val="it-IT"/>
        </w:rPr>
        <w:t>minacciati o in pericolo</w:t>
      </w:r>
      <w:r w:rsidRPr="008F0645">
        <w:rPr>
          <w:lang w:val="it-IT"/>
        </w:rPr>
        <w:t xml:space="preserve"> in qualsiasi modo, potete contattare:</w:t>
      </w:r>
    </w:p>
    <w:p w14:paraId="6A6CF0E3" w14:textId="77777777" w:rsidR="00D5155F" w:rsidRPr="00EB45A2" w:rsidRDefault="00D5155F" w:rsidP="00D5155F">
      <w:pPr>
        <w:pStyle w:val="ListBullet2"/>
        <w:rPr>
          <w:rFonts w:cstheme="minorHAnsi"/>
          <w:b/>
          <w:lang w:val="it-IT"/>
        </w:rPr>
      </w:pPr>
      <w:r>
        <w:rPr>
          <w:rFonts w:cstheme="minorHAnsi"/>
          <w:b/>
          <w:lang w:val="it-IT"/>
        </w:rPr>
        <w:t>La polizia</w:t>
      </w:r>
      <w:r w:rsidRPr="00EB45A2">
        <w:rPr>
          <w:rFonts w:cstheme="minorHAnsi"/>
          <w:b/>
          <w:lang w:val="it-IT"/>
        </w:rPr>
        <w:t xml:space="preserve"> </w:t>
      </w:r>
      <w:r>
        <w:rPr>
          <w:rFonts w:cstheme="minorHAnsi"/>
          <w:b/>
          <w:lang w:val="it-IT"/>
        </w:rPr>
        <w:t>–</w:t>
      </w:r>
      <w:r w:rsidRPr="00EB45A2">
        <w:rPr>
          <w:rFonts w:cstheme="minorHAnsi"/>
          <w:b/>
          <w:lang w:val="it-IT"/>
        </w:rPr>
        <w:t xml:space="preserve"> </w:t>
      </w:r>
      <w:r>
        <w:rPr>
          <w:rFonts w:cstheme="minorHAnsi"/>
          <w:b/>
          <w:lang w:val="it-IT"/>
        </w:rPr>
        <w:t>al numero</w:t>
      </w:r>
      <w:r w:rsidRPr="00EB45A2">
        <w:rPr>
          <w:rFonts w:cstheme="minorHAnsi"/>
          <w:b/>
          <w:lang w:val="it-IT"/>
        </w:rPr>
        <w:t xml:space="preserve"> 000 </w:t>
      </w:r>
      <w:r>
        <w:rPr>
          <w:rFonts w:cstheme="minorHAnsi"/>
          <w:b/>
          <w:lang w:val="it-IT"/>
        </w:rPr>
        <w:t>per minacce immediate</w:t>
      </w:r>
    </w:p>
    <w:p w14:paraId="70621F3C" w14:textId="77777777" w:rsidR="00D5155F" w:rsidRPr="00EB45A2" w:rsidRDefault="00D5155F" w:rsidP="00D5155F">
      <w:pPr>
        <w:pStyle w:val="ListBullet2"/>
        <w:rPr>
          <w:rFonts w:cstheme="minorHAnsi"/>
          <w:lang w:val="it-IT"/>
        </w:rPr>
      </w:pPr>
      <w:r>
        <w:rPr>
          <w:rFonts w:cstheme="minorHAnsi"/>
          <w:b/>
          <w:lang w:val="it-IT"/>
        </w:rPr>
        <w:t>La polizia</w:t>
      </w:r>
      <w:r w:rsidRPr="00EB45A2">
        <w:rPr>
          <w:rFonts w:cstheme="minorHAnsi"/>
          <w:b/>
          <w:lang w:val="it-IT"/>
        </w:rPr>
        <w:t xml:space="preserve"> </w:t>
      </w:r>
      <w:r>
        <w:rPr>
          <w:rFonts w:cstheme="minorHAnsi"/>
          <w:b/>
          <w:lang w:val="it-IT"/>
        </w:rPr>
        <w:t>–</w:t>
      </w:r>
      <w:r w:rsidRPr="00EB45A2">
        <w:rPr>
          <w:rFonts w:cstheme="minorHAnsi"/>
          <w:b/>
          <w:lang w:val="it-IT"/>
        </w:rPr>
        <w:t xml:space="preserve"> </w:t>
      </w:r>
      <w:r>
        <w:rPr>
          <w:rFonts w:cstheme="minorHAnsi"/>
          <w:b/>
          <w:lang w:val="it-IT"/>
        </w:rPr>
        <w:t>al numero</w:t>
      </w:r>
      <w:r w:rsidRPr="00EB45A2">
        <w:rPr>
          <w:rFonts w:cstheme="minorHAnsi"/>
          <w:b/>
          <w:lang w:val="it-IT"/>
        </w:rPr>
        <w:t xml:space="preserve"> 13 14 44</w:t>
      </w:r>
      <w:r w:rsidRPr="00F916F9">
        <w:t xml:space="preserve"> </w:t>
      </w:r>
      <w:r w:rsidRPr="00F916F9">
        <w:rPr>
          <w:rFonts w:cstheme="minorHAnsi"/>
          <w:b/>
          <w:lang w:val="it-IT"/>
        </w:rPr>
        <w:t xml:space="preserve">per </w:t>
      </w:r>
      <w:r>
        <w:rPr>
          <w:rFonts w:cstheme="minorHAnsi"/>
          <w:b/>
          <w:lang w:val="it-IT"/>
        </w:rPr>
        <w:t>l’intervento</w:t>
      </w:r>
      <w:r w:rsidRPr="00F916F9">
        <w:rPr>
          <w:rFonts w:cstheme="minorHAnsi"/>
          <w:b/>
          <w:lang w:val="it-IT"/>
        </w:rPr>
        <w:t xml:space="preserve"> della polizia in caso di situazioni non pericolose per la vita.</w:t>
      </w:r>
    </w:p>
    <w:p w14:paraId="7F553AC7" w14:textId="77777777" w:rsidR="00D5155F" w:rsidRDefault="00D5155F" w:rsidP="00D5155F">
      <w:pPr>
        <w:pStyle w:val="ListBullet"/>
        <w:ind w:left="357" w:hanging="357"/>
        <w:rPr>
          <w:rFonts w:cstheme="minorHAnsi"/>
          <w:lang w:val="it-IT"/>
        </w:rPr>
      </w:pPr>
      <w:r w:rsidRPr="00F916F9">
        <w:rPr>
          <w:rFonts w:cstheme="minorHAnsi"/>
          <w:lang w:val="it-IT"/>
        </w:rPr>
        <w:t xml:space="preserve">È possibile segnalare un </w:t>
      </w:r>
      <w:r>
        <w:rPr>
          <w:rFonts w:cstheme="minorHAnsi"/>
          <w:lang w:val="it-IT"/>
        </w:rPr>
        <w:t>reato</w:t>
      </w:r>
      <w:r w:rsidRPr="00F916F9">
        <w:rPr>
          <w:rFonts w:cstheme="minorHAnsi"/>
          <w:lang w:val="it-IT"/>
        </w:rPr>
        <w:t xml:space="preserve"> di competenza del Commonwealth all'AFP tramite il modulo</w:t>
      </w:r>
      <w:r>
        <w:rPr>
          <w:rFonts w:cstheme="minorHAnsi"/>
          <w:lang w:val="it-IT"/>
        </w:rPr>
        <w:t xml:space="preserve"> di segnalazione</w:t>
      </w:r>
      <w:r w:rsidRPr="00F916F9">
        <w:rPr>
          <w:rFonts w:cstheme="minorHAnsi"/>
          <w:lang w:val="it-IT"/>
        </w:rPr>
        <w:t xml:space="preserve"> online</w:t>
      </w:r>
      <w:r w:rsidRPr="00EB45A2">
        <w:rPr>
          <w:rFonts w:cstheme="minorHAnsi"/>
          <w:lang w:val="it-IT"/>
        </w:rPr>
        <w:t xml:space="preserve"> </w:t>
      </w:r>
      <w:r>
        <w:rPr>
          <w:rFonts w:cstheme="minorHAnsi"/>
          <w:lang w:val="it-IT"/>
        </w:rPr>
        <w:t>su</w:t>
      </w:r>
      <w:r w:rsidRPr="00EB45A2">
        <w:rPr>
          <w:rFonts w:cstheme="minorHAnsi"/>
          <w:lang w:val="it-IT"/>
        </w:rPr>
        <w:t xml:space="preserve"> </w:t>
      </w:r>
      <w:hyperlink r:id="rId14" w:history="1">
        <w:r w:rsidRPr="00EB45A2">
          <w:rPr>
            <w:rStyle w:val="Hyperlink"/>
            <w:rFonts w:cstheme="minorHAnsi"/>
            <w:lang w:val="it-IT"/>
          </w:rPr>
          <w:t>forms.afp.gov.au/online_forms/report_a_crime</w:t>
        </w:r>
      </w:hyperlink>
      <w:r w:rsidRPr="00EB45A2">
        <w:rPr>
          <w:rFonts w:cstheme="minorHAnsi"/>
          <w:lang w:val="it-IT"/>
        </w:rPr>
        <w:t xml:space="preserve">. </w:t>
      </w:r>
      <w:r>
        <w:rPr>
          <w:rFonts w:cstheme="minorHAnsi"/>
          <w:lang w:val="it-IT"/>
        </w:rPr>
        <w:t xml:space="preserve">Per ulteriori informazioni su ciò che costituisce un reato federale, vi preghiamo di visionare </w:t>
      </w:r>
      <w:hyperlink r:id="rId15" w:anchor="What-is-a-Commonwealth-crime" w:history="1">
        <w:r w:rsidRPr="00EB45A2">
          <w:rPr>
            <w:rStyle w:val="Hyperlink"/>
            <w:rFonts w:cstheme="minorHAnsi"/>
            <w:lang w:val="it-IT"/>
          </w:rPr>
          <w:t>afp.gov.au/contact-us/report-commonwealth-crime#What-is-a-Commonwealth-crime</w:t>
        </w:r>
      </w:hyperlink>
      <w:r w:rsidRPr="00EB45A2">
        <w:rPr>
          <w:rFonts w:cstheme="minorHAnsi"/>
          <w:lang w:val="it-IT"/>
        </w:rPr>
        <w:t xml:space="preserve">. </w:t>
      </w:r>
    </w:p>
    <w:p w14:paraId="12F5CC18" w14:textId="65BF9F28" w:rsidR="00742E59" w:rsidRPr="00742E59" w:rsidRDefault="00D5155F" w:rsidP="00D5155F">
      <w:pPr>
        <w:spacing w:before="240" w:after="240"/>
        <w:ind w:left="357" w:hanging="357"/>
        <w:contextualSpacing/>
      </w:pPr>
      <w:r w:rsidRPr="000906BA">
        <w:rPr>
          <w:lang w:val="it-IT"/>
        </w:rPr>
        <w:t>Qualsiasi membro della comunità può segnalare sospetti di spionaggio o attività di interferenza straniera rivolgendosi direttamente a un membro dell'AFP</w:t>
      </w:r>
      <w:r>
        <w:rPr>
          <w:lang w:val="it-IT"/>
        </w:rPr>
        <w:t xml:space="preserve"> [</w:t>
      </w:r>
      <w:r w:rsidRPr="000906BA">
        <w:rPr>
          <w:lang w:val="it-IT"/>
        </w:rPr>
        <w:t xml:space="preserve">compreso il </w:t>
      </w:r>
      <w:r>
        <w:rPr>
          <w:lang w:val="it-IT"/>
        </w:rPr>
        <w:t>personale di collegamento con la comunità (</w:t>
      </w:r>
      <w:r w:rsidRPr="000906BA">
        <w:rPr>
          <w:lang w:val="it-IT"/>
        </w:rPr>
        <w:t>Community Liaison Team</w:t>
      </w:r>
      <w:r>
        <w:rPr>
          <w:lang w:val="it-IT"/>
        </w:rPr>
        <w:t>)</w:t>
      </w:r>
      <w:r w:rsidRPr="000906BA">
        <w:rPr>
          <w:lang w:val="it-IT"/>
        </w:rPr>
        <w:t xml:space="preserve"> dell'AFP</w:t>
      </w:r>
      <w:r>
        <w:rPr>
          <w:lang w:val="it-IT"/>
        </w:rPr>
        <w:t>]</w:t>
      </w:r>
      <w:r w:rsidRPr="000906BA">
        <w:rPr>
          <w:lang w:val="it-IT"/>
        </w:rPr>
        <w:t>.</w:t>
      </w:r>
    </w:p>
    <w:p w14:paraId="7AA381F7" w14:textId="77777777" w:rsidR="00742E59" w:rsidRPr="00334E2C" w:rsidRDefault="00742E59" w:rsidP="00742E59">
      <w:pPr>
        <w:spacing w:after="200"/>
        <w:rPr>
          <w:rFonts w:cstheme="minorHAnsi"/>
        </w:rPr>
      </w:pPr>
    </w:p>
    <w:p w14:paraId="6DBDEB58" w14:textId="3772EA6B" w:rsidR="00742E59" w:rsidRPr="00D21BCE" w:rsidRDefault="00D5155F" w:rsidP="00742E59">
      <w:pPr>
        <w:pStyle w:val="Heading1"/>
        <w:spacing w:before="240" w:after="240"/>
        <w:rPr>
          <w:rFonts w:cstheme="minorHAnsi"/>
        </w:rPr>
      </w:pPr>
      <w:r w:rsidRPr="00EB45A2">
        <w:rPr>
          <w:rFonts w:cstheme="minorHAnsi"/>
          <w:lang w:val="it-IT"/>
        </w:rPr>
        <w:t>Cosa posso aspettarmi segnalando ingerenze straniere nella comunità?</w:t>
      </w:r>
    </w:p>
    <w:p w14:paraId="13CB08E7" w14:textId="77777777" w:rsidR="00D5155F" w:rsidRDefault="00D5155F" w:rsidP="00D5155F">
      <w:pPr>
        <w:pStyle w:val="ListBullet"/>
        <w:numPr>
          <w:ilvl w:val="0"/>
          <w:numId w:val="0"/>
        </w:numPr>
        <w:rPr>
          <w:rFonts w:cstheme="minorHAnsi"/>
          <w:lang w:val="it-IT"/>
        </w:rPr>
      </w:pPr>
      <w:r w:rsidRPr="000906BA">
        <w:rPr>
          <w:rFonts w:cstheme="minorHAnsi"/>
          <w:lang w:val="it-IT"/>
        </w:rPr>
        <w:t>L'AFP non può indagare su ogni segnalazione di interferenza straniera nella comunità. Ogni chiamata</w:t>
      </w:r>
      <w:r>
        <w:rPr>
          <w:rFonts w:cstheme="minorHAnsi"/>
          <w:lang w:val="it-IT"/>
        </w:rPr>
        <w:t xml:space="preserve"> </w:t>
      </w:r>
      <w:r w:rsidRPr="000906BA">
        <w:rPr>
          <w:rFonts w:cstheme="minorHAnsi"/>
          <w:lang w:val="it-IT"/>
        </w:rPr>
        <w:t xml:space="preserve">all'NSH o segnalazione di reato viene valutata caso per caso per determinare l'eventuale presenza di un reato. </w:t>
      </w:r>
      <w:r>
        <w:rPr>
          <w:rFonts w:cstheme="minorHAnsi"/>
          <w:lang w:val="it-IT"/>
        </w:rPr>
        <w:t>Gli esiti</w:t>
      </w:r>
      <w:r w:rsidRPr="000906BA">
        <w:rPr>
          <w:rFonts w:cstheme="minorHAnsi"/>
          <w:lang w:val="it-IT"/>
        </w:rPr>
        <w:t xml:space="preserve"> di una segnalazione includono: </w:t>
      </w:r>
    </w:p>
    <w:p w14:paraId="6F2130C6" w14:textId="77777777" w:rsidR="00D5155F" w:rsidRPr="000906BA" w:rsidRDefault="00D5155F" w:rsidP="00D5155F">
      <w:pPr>
        <w:pStyle w:val="ListBullet"/>
        <w:ind w:left="357" w:hanging="357"/>
        <w:rPr>
          <w:lang w:val="it-IT"/>
        </w:rPr>
      </w:pPr>
      <w:r>
        <w:rPr>
          <w:lang w:val="it-IT"/>
        </w:rPr>
        <w:t xml:space="preserve">un mancato intervento, poiché la questione non soddisfa i requisiti legislativi a giustificazione dell’intervento della polizia;  </w:t>
      </w:r>
    </w:p>
    <w:p w14:paraId="6759183C" w14:textId="77777777" w:rsidR="00D5155F" w:rsidRPr="00EB45A2" w:rsidRDefault="00D5155F" w:rsidP="00D5155F">
      <w:pPr>
        <w:pStyle w:val="ListBullet"/>
        <w:ind w:left="357" w:hanging="357"/>
        <w:rPr>
          <w:lang w:val="it-IT"/>
        </w:rPr>
      </w:pPr>
      <w:r>
        <w:rPr>
          <w:lang w:val="it-IT"/>
        </w:rPr>
        <w:t>un’indagine da parte dell’AFP;</w:t>
      </w:r>
    </w:p>
    <w:p w14:paraId="60039CD2" w14:textId="77777777" w:rsidR="00D5155F" w:rsidRPr="00EB45A2" w:rsidRDefault="00D5155F" w:rsidP="00D5155F">
      <w:pPr>
        <w:pStyle w:val="ListBullet"/>
        <w:ind w:left="357" w:hanging="357"/>
        <w:rPr>
          <w:lang w:val="it-IT"/>
        </w:rPr>
      </w:pPr>
      <w:r>
        <w:rPr>
          <w:lang w:val="it-IT"/>
        </w:rPr>
        <w:t>l’intervento da parte di altre forze di polizia o agenzie governative.</w:t>
      </w:r>
    </w:p>
    <w:p w14:paraId="58DB0934" w14:textId="05A41B21" w:rsidR="00742E59" w:rsidRPr="00873CD1" w:rsidRDefault="00D5155F" w:rsidP="00D5155F">
      <w:pPr>
        <w:rPr>
          <w:rFonts w:cstheme="minorHAnsi"/>
        </w:rPr>
      </w:pPr>
      <w:r w:rsidRPr="00C979FA">
        <w:rPr>
          <w:rFonts w:cstheme="minorHAnsi"/>
          <w:lang w:val="it-IT"/>
        </w:rPr>
        <w:lastRenderedPageBreak/>
        <w:t>Per i reati commessi al di fuori dell'Australia, si applicano le limitazioni giurisdizionali.</w:t>
      </w:r>
      <w:r w:rsidR="00742E59">
        <w:rPr>
          <w:rFonts w:cstheme="minorHAnsi"/>
        </w:rPr>
        <w:t xml:space="preserve"> </w:t>
      </w:r>
    </w:p>
    <w:p w14:paraId="17FAC2A2" w14:textId="77777777" w:rsidR="00742E59" w:rsidRDefault="00742E59" w:rsidP="00742E59">
      <w:pPr>
        <w:rPr>
          <w:b/>
          <w:bCs/>
          <w:color w:val="000054" w:themeColor="text2"/>
          <w:sz w:val="28"/>
          <w:szCs w:val="28"/>
        </w:rPr>
      </w:pPr>
    </w:p>
    <w:p w14:paraId="0A098FFB" w14:textId="208F4D6C" w:rsidR="00742E59" w:rsidRPr="00742E59" w:rsidRDefault="00D5155F" w:rsidP="00742E59">
      <w:pPr>
        <w:rPr>
          <w:b/>
          <w:bCs/>
          <w:color w:val="000054" w:themeColor="text2"/>
          <w:sz w:val="28"/>
          <w:szCs w:val="28"/>
        </w:rPr>
      </w:pPr>
      <w:r w:rsidRPr="00EB45A2">
        <w:rPr>
          <w:b/>
          <w:bCs/>
          <w:color w:val="000054" w:themeColor="text2"/>
          <w:sz w:val="28"/>
          <w:szCs w:val="28"/>
          <w:lang w:val="it-IT"/>
        </w:rPr>
        <w:t>Tipologie di minaccia</w:t>
      </w:r>
      <w:r w:rsidR="00742E59" w:rsidRPr="00742E59">
        <w:rPr>
          <w:b/>
          <w:bCs/>
          <w:color w:val="000054" w:themeColor="text2"/>
          <w:sz w:val="28"/>
          <w:szCs w:val="28"/>
        </w:rPr>
        <w:t xml:space="preserve"> </w:t>
      </w:r>
    </w:p>
    <w:p w14:paraId="2BE53C78" w14:textId="5E7015CF" w:rsidR="00742E59" w:rsidRPr="00742E59" w:rsidRDefault="00D5155F" w:rsidP="00742E59">
      <w:pPr>
        <w:pStyle w:val="Heading2"/>
      </w:pPr>
      <w:r w:rsidRPr="00EB45A2">
        <w:rPr>
          <w:lang w:val="it-IT"/>
        </w:rPr>
        <w:t>In caso di minaccia di persona</w:t>
      </w:r>
      <w:r w:rsidR="00742E59" w:rsidRPr="00742E59">
        <w:t xml:space="preserve"> </w:t>
      </w:r>
    </w:p>
    <w:p w14:paraId="16EFEC7D" w14:textId="77777777" w:rsidR="00D5155F" w:rsidRPr="00EB45A2" w:rsidRDefault="00D5155F" w:rsidP="00D5155F">
      <w:pPr>
        <w:pStyle w:val="ListBullet"/>
        <w:rPr>
          <w:lang w:val="it-IT" w:eastAsia="en-AU"/>
        </w:rPr>
      </w:pPr>
      <w:r w:rsidRPr="00EB45A2">
        <w:rPr>
          <w:lang w:val="it-IT"/>
        </w:rPr>
        <w:t>Annotare o registrare la minaccia esattamente nel modo in cui è stata comunicata.</w:t>
      </w:r>
    </w:p>
    <w:p w14:paraId="21C39E91" w14:textId="77777777" w:rsidR="00D5155F" w:rsidRPr="00EB45A2" w:rsidRDefault="00D5155F" w:rsidP="00D5155F">
      <w:pPr>
        <w:pStyle w:val="ListBullet"/>
        <w:rPr>
          <w:lang w:val="it-IT" w:eastAsia="en-AU"/>
        </w:rPr>
      </w:pPr>
      <w:r w:rsidRPr="00EB45A2">
        <w:rPr>
          <w:lang w:val="it-IT"/>
        </w:rPr>
        <w:t>Riportare il maggior numero di dettagli descrittivi sulla persona che ha fatto la minaccia (nome, sesso, altezza, peso, colore dei capelli e degli occhi, voce, abbigliamento o qualsiasi altra caratteristica distintiva).</w:t>
      </w:r>
    </w:p>
    <w:p w14:paraId="68A6E349" w14:textId="77777777" w:rsidR="00D5155F" w:rsidRPr="00EB45A2" w:rsidRDefault="00D5155F" w:rsidP="00D5155F">
      <w:pPr>
        <w:pStyle w:val="ListBullet"/>
        <w:rPr>
          <w:lang w:val="it-IT" w:eastAsia="en-AU"/>
        </w:rPr>
      </w:pPr>
      <w:r w:rsidRPr="00EB45A2">
        <w:rPr>
          <w:lang w:val="it-IT"/>
        </w:rPr>
        <w:t>Segnalare la minaccia alla polizia.</w:t>
      </w:r>
    </w:p>
    <w:p w14:paraId="4230826F" w14:textId="218D4667" w:rsidR="00742E59" w:rsidRPr="0032005B" w:rsidRDefault="00742E59" w:rsidP="00D5155F">
      <w:pPr>
        <w:pStyle w:val="ListBullet"/>
        <w:numPr>
          <w:ilvl w:val="0"/>
          <w:numId w:val="0"/>
        </w:numPr>
        <w:rPr>
          <w:lang w:eastAsia="en-AU"/>
        </w:rPr>
      </w:pPr>
      <w:r>
        <w:rPr>
          <w:lang w:eastAsia="en-AU"/>
        </w:rPr>
        <w:t xml:space="preserve"> </w:t>
      </w:r>
    </w:p>
    <w:p w14:paraId="5A08C73F" w14:textId="1E2AA138" w:rsidR="00742E59" w:rsidRPr="00D21BCE" w:rsidRDefault="00D5155F" w:rsidP="00742E59">
      <w:pPr>
        <w:pStyle w:val="Heading2"/>
        <w:spacing w:before="240" w:after="240"/>
        <w:rPr>
          <w:rFonts w:eastAsia="Times New Roman" w:cstheme="minorHAnsi"/>
          <w:lang w:eastAsia="en-AU"/>
        </w:rPr>
      </w:pPr>
      <w:r w:rsidRPr="00EB45A2">
        <w:rPr>
          <w:lang w:val="it-IT"/>
        </w:rPr>
        <w:t>In caso di minaccia per telefono</w:t>
      </w:r>
      <w:r w:rsidR="00742E59" w:rsidRPr="00D21BCE">
        <w:rPr>
          <w:rFonts w:eastAsia="Times New Roman" w:cstheme="minorHAnsi"/>
          <w:lang w:eastAsia="en-AU"/>
        </w:rPr>
        <w:t xml:space="preserve"> </w:t>
      </w:r>
    </w:p>
    <w:p w14:paraId="0A6FEC51" w14:textId="77777777" w:rsidR="00D5155F" w:rsidRPr="00EB45A2" w:rsidRDefault="00D5155F" w:rsidP="00D5155F">
      <w:pPr>
        <w:pStyle w:val="ListBullet"/>
        <w:rPr>
          <w:lang w:val="it-IT"/>
        </w:rPr>
      </w:pPr>
      <w:r w:rsidRPr="00EB45A2">
        <w:rPr>
          <w:lang w:val="it-IT"/>
        </w:rPr>
        <w:t>Se possibile, avvertire altre persone nelle vicinanze affinché ascoltino e avvisino la polizia.</w:t>
      </w:r>
    </w:p>
    <w:p w14:paraId="02C993CE" w14:textId="77777777" w:rsidR="00D5155F" w:rsidRPr="00EB45A2" w:rsidRDefault="00D5155F" w:rsidP="00D5155F">
      <w:pPr>
        <w:pStyle w:val="ListBullet"/>
        <w:rPr>
          <w:lang w:val="it-IT"/>
        </w:rPr>
      </w:pPr>
      <w:r w:rsidRPr="00EB45A2">
        <w:rPr>
          <w:lang w:val="it-IT"/>
        </w:rPr>
        <w:t xml:space="preserve">Se possibile, registrare la chiamata. </w:t>
      </w:r>
    </w:p>
    <w:p w14:paraId="0A37F80B" w14:textId="77777777" w:rsidR="00D5155F" w:rsidRPr="00EB45A2" w:rsidRDefault="00D5155F" w:rsidP="00D5155F">
      <w:pPr>
        <w:pStyle w:val="ListBullet"/>
        <w:rPr>
          <w:lang w:val="it-IT"/>
        </w:rPr>
      </w:pPr>
      <w:r w:rsidRPr="00EB45A2">
        <w:rPr>
          <w:lang w:val="it-IT"/>
        </w:rPr>
        <w:t>Annotare l'esatta formulazione della minaccia.</w:t>
      </w:r>
    </w:p>
    <w:p w14:paraId="203365F0" w14:textId="77777777" w:rsidR="00D5155F" w:rsidRPr="00EB45A2" w:rsidRDefault="00D5155F" w:rsidP="00D5155F">
      <w:pPr>
        <w:pStyle w:val="ListBullet"/>
        <w:rPr>
          <w:lang w:val="it-IT"/>
        </w:rPr>
      </w:pPr>
      <w:r w:rsidRPr="00EB45A2">
        <w:rPr>
          <w:lang w:val="it-IT"/>
        </w:rPr>
        <w:t>Copiare tutte le informazioni dal display elettronico del telefono.</w:t>
      </w:r>
    </w:p>
    <w:p w14:paraId="736D2A2E" w14:textId="0A31E905" w:rsidR="00A32D21" w:rsidRDefault="00D5155F" w:rsidP="00A32D21">
      <w:pPr>
        <w:pStyle w:val="ListBullet"/>
      </w:pPr>
      <w:r w:rsidRPr="00EB45A2">
        <w:rPr>
          <w:lang w:val="it-IT"/>
        </w:rPr>
        <w:t>Essere disponibili a discutere dei dettagli con la polizia</w:t>
      </w:r>
      <w:r w:rsidR="00A32D21">
        <w:t>.</w:t>
      </w:r>
    </w:p>
    <w:p w14:paraId="1DAEE897" w14:textId="77777777" w:rsidR="00A32D21" w:rsidRDefault="00A32D21" w:rsidP="00A32D21">
      <w:pPr>
        <w:pStyle w:val="ListBullet"/>
        <w:numPr>
          <w:ilvl w:val="0"/>
          <w:numId w:val="0"/>
        </w:numPr>
      </w:pPr>
    </w:p>
    <w:p w14:paraId="44FEF56F" w14:textId="7D9A2A85" w:rsidR="00742E59" w:rsidRPr="00D21BCE" w:rsidRDefault="00D5155F" w:rsidP="00742E59">
      <w:pPr>
        <w:pStyle w:val="Heading2"/>
        <w:spacing w:before="240" w:after="240"/>
        <w:rPr>
          <w:rFonts w:eastAsia="Times New Roman" w:cstheme="minorHAnsi"/>
          <w:lang w:eastAsia="en-AU"/>
        </w:rPr>
      </w:pPr>
      <w:r w:rsidRPr="00EB45A2">
        <w:rPr>
          <w:lang w:val="it-IT"/>
        </w:rPr>
        <w:t>In caso di minaccia tramite mezzi elettronici, inclusi messaggi di testo, messaggistica diretta o privata, social media ed e-mail</w:t>
      </w:r>
    </w:p>
    <w:p w14:paraId="02BB6EED" w14:textId="77777777" w:rsidR="00D5155F" w:rsidRPr="00EB45A2" w:rsidRDefault="00D5155F" w:rsidP="00D5155F">
      <w:pPr>
        <w:pStyle w:val="ListBullet"/>
        <w:rPr>
          <w:lang w:val="it-IT"/>
        </w:rPr>
      </w:pPr>
      <w:r w:rsidRPr="00EB45A2">
        <w:rPr>
          <w:lang w:val="it-IT"/>
        </w:rPr>
        <w:t xml:space="preserve">Non cancellare i messaggi. </w:t>
      </w:r>
    </w:p>
    <w:p w14:paraId="6B9B35F7" w14:textId="77777777" w:rsidR="00D5155F" w:rsidRPr="00EB45A2" w:rsidRDefault="00D5155F" w:rsidP="00D5155F">
      <w:pPr>
        <w:pStyle w:val="ListBullet"/>
        <w:rPr>
          <w:lang w:val="it-IT"/>
        </w:rPr>
      </w:pPr>
      <w:r w:rsidRPr="00EB45A2">
        <w:rPr>
          <w:lang w:val="it-IT"/>
        </w:rPr>
        <w:t xml:space="preserve">Stampare, fotografare, fare uno screenshot o copiare le informazioni del messaggio (oggetto, data, ora, mittente, ecc.). Assicurarsi di salvare o fare uno screenshot dei messaggi temporanei. </w:t>
      </w:r>
    </w:p>
    <w:p w14:paraId="3C722398" w14:textId="77777777" w:rsidR="00D5155F" w:rsidRPr="00EB45A2" w:rsidRDefault="00D5155F" w:rsidP="00D5155F">
      <w:pPr>
        <w:pStyle w:val="ListBullet"/>
        <w:rPr>
          <w:lang w:val="it-IT"/>
        </w:rPr>
      </w:pPr>
      <w:r w:rsidRPr="00EB45A2">
        <w:rPr>
          <w:lang w:val="it-IT"/>
        </w:rPr>
        <w:t>Avvisare immediatamente la polizia di aver ricevuto una minaccia.</w:t>
      </w:r>
    </w:p>
    <w:p w14:paraId="7031685E" w14:textId="01CC4721" w:rsidR="00742E59" w:rsidRDefault="00D5155F" w:rsidP="00D5155F">
      <w:pPr>
        <w:pStyle w:val="ListBullet"/>
      </w:pPr>
      <w:r w:rsidRPr="00EB45A2">
        <w:rPr>
          <w:lang w:val="it-IT"/>
        </w:rPr>
        <w:t>Conservare tutte le prove elettroniche</w:t>
      </w:r>
      <w:r w:rsidR="00742E59" w:rsidRPr="00CD61DD">
        <w:t>.</w:t>
      </w:r>
      <w:r w:rsidR="00742E59" w:rsidRPr="00D21BCE">
        <w:t xml:space="preserve"> </w:t>
      </w:r>
    </w:p>
    <w:p w14:paraId="12ECA040" w14:textId="77777777" w:rsidR="00A32D21" w:rsidRPr="00346900" w:rsidRDefault="00A32D21" w:rsidP="00A32D21">
      <w:pPr>
        <w:pStyle w:val="CalltoActionHeading"/>
        <w:framePr w:wrap="around" w:vAnchor="page" w:hAnchor="page" w:x="1156" w:y="2228" w:anchorLock="0"/>
        <w:rPr>
          <w:sz w:val="20"/>
          <w:szCs w:val="20"/>
          <w:lang w:val="it-IT"/>
        </w:rPr>
      </w:pPr>
      <w:r w:rsidRPr="00346900">
        <w:rPr>
          <w:sz w:val="20"/>
          <w:szCs w:val="20"/>
          <w:lang w:val="it-IT"/>
        </w:rPr>
        <w:lastRenderedPageBreak/>
        <w:t xml:space="preserve">Per proteggervi da questo tipo di minacce, seguite queste raccomandazioni:  </w:t>
      </w:r>
    </w:p>
    <w:p w14:paraId="1ACC7F8F" w14:textId="77777777" w:rsidR="00A32D21" w:rsidRPr="00346900" w:rsidRDefault="00A32D21" w:rsidP="00A32D21">
      <w:pPr>
        <w:pStyle w:val="CalltoAction"/>
        <w:framePr w:wrap="around" w:vAnchor="page" w:hAnchor="page" w:x="1156" w:y="2228" w:anchorLock="0"/>
        <w:spacing w:line="276" w:lineRule="auto"/>
        <w:rPr>
          <w:sz w:val="18"/>
          <w:szCs w:val="18"/>
          <w:lang w:val="it-IT"/>
        </w:rPr>
      </w:pPr>
      <w:r w:rsidRPr="00346900">
        <w:rPr>
          <w:sz w:val="18"/>
          <w:szCs w:val="18"/>
          <w:lang w:val="it-IT"/>
        </w:rPr>
        <w:t>•</w:t>
      </w:r>
      <w:r w:rsidRPr="00346900">
        <w:rPr>
          <w:sz w:val="18"/>
          <w:szCs w:val="18"/>
          <w:lang w:val="it-IT"/>
        </w:rPr>
        <w:tab/>
        <w:t>Non aprite messaggi elettronici o allegati provenienti da mittenti sconosciuti</w:t>
      </w:r>
    </w:p>
    <w:p w14:paraId="32464F4A" w14:textId="77777777" w:rsidR="00A32D21" w:rsidRPr="00346900" w:rsidRDefault="00A32D21" w:rsidP="00A32D21">
      <w:pPr>
        <w:pStyle w:val="CalltoAction"/>
        <w:framePr w:wrap="around" w:vAnchor="page" w:hAnchor="page" w:x="1156" w:y="2228" w:anchorLock="0"/>
        <w:spacing w:line="276" w:lineRule="auto"/>
        <w:rPr>
          <w:sz w:val="18"/>
          <w:szCs w:val="18"/>
          <w:lang w:val="it-IT"/>
        </w:rPr>
      </w:pPr>
      <w:r w:rsidRPr="00346900">
        <w:rPr>
          <w:sz w:val="18"/>
          <w:szCs w:val="18"/>
          <w:lang w:val="it-IT"/>
        </w:rPr>
        <w:t>•</w:t>
      </w:r>
      <w:r w:rsidRPr="00346900">
        <w:rPr>
          <w:sz w:val="18"/>
          <w:szCs w:val="18"/>
          <w:lang w:val="it-IT"/>
        </w:rPr>
        <w:tab/>
        <w:t>Non comunicate sui social media con persone sconosciute o non richieste</w:t>
      </w:r>
    </w:p>
    <w:p w14:paraId="4E5CA884" w14:textId="77777777" w:rsidR="00A32D21" w:rsidRPr="00346900" w:rsidRDefault="00A32D21" w:rsidP="00A32D21">
      <w:pPr>
        <w:pStyle w:val="CalltoAction"/>
        <w:framePr w:wrap="around" w:vAnchor="page" w:hAnchor="page" w:x="1156" w:y="2228" w:anchorLock="0"/>
        <w:spacing w:line="276" w:lineRule="auto"/>
        <w:ind w:left="720" w:hanging="493"/>
        <w:rPr>
          <w:sz w:val="18"/>
          <w:szCs w:val="18"/>
          <w:lang w:val="it-IT"/>
        </w:rPr>
      </w:pPr>
      <w:r w:rsidRPr="00346900">
        <w:rPr>
          <w:sz w:val="18"/>
          <w:szCs w:val="18"/>
          <w:lang w:val="it-IT"/>
        </w:rPr>
        <w:t>•</w:t>
      </w:r>
      <w:r w:rsidRPr="00346900">
        <w:rPr>
          <w:sz w:val="18"/>
          <w:szCs w:val="18"/>
          <w:lang w:val="it-IT"/>
        </w:rPr>
        <w:tab/>
        <w:t>Assicuratevi che le impostazioni di sicurezza dei vostri dispositivi/account siano impostate al massimo livello di protezione</w:t>
      </w:r>
    </w:p>
    <w:p w14:paraId="53B9B99A" w14:textId="77777777" w:rsidR="00A32D21" w:rsidRPr="00346900" w:rsidRDefault="00A32D21" w:rsidP="00A32D21">
      <w:pPr>
        <w:pStyle w:val="CalltoAction"/>
        <w:framePr w:wrap="around" w:vAnchor="page" w:hAnchor="page" w:x="1156" w:y="2228" w:anchorLock="0"/>
        <w:spacing w:line="276" w:lineRule="auto"/>
        <w:ind w:left="709" w:hanging="482"/>
        <w:rPr>
          <w:sz w:val="18"/>
          <w:szCs w:val="18"/>
          <w:lang w:val="it-IT"/>
        </w:rPr>
      </w:pPr>
      <w:r w:rsidRPr="00346900">
        <w:rPr>
          <w:sz w:val="18"/>
          <w:szCs w:val="18"/>
          <w:lang w:val="it-IT"/>
        </w:rPr>
        <w:t>•</w:t>
      </w:r>
      <w:r w:rsidRPr="00346900">
        <w:rPr>
          <w:sz w:val="18"/>
          <w:szCs w:val="18"/>
          <w:lang w:val="it-IT"/>
        </w:rPr>
        <w:tab/>
        <w:t>I criminali informatici possono compromettere i vostri dispositivi elettronici ed esporre le vostre informazioni personali</w:t>
      </w:r>
    </w:p>
    <w:p w14:paraId="17122722" w14:textId="77777777" w:rsidR="00A32D21" w:rsidRPr="00346900" w:rsidRDefault="00A32D21" w:rsidP="00A32D21">
      <w:pPr>
        <w:pStyle w:val="CalltoAction"/>
        <w:framePr w:wrap="around" w:vAnchor="page" w:hAnchor="page" w:x="1156" w:y="2228" w:anchorLock="0"/>
        <w:spacing w:line="276" w:lineRule="auto"/>
        <w:ind w:left="709" w:hanging="482"/>
        <w:rPr>
          <w:sz w:val="18"/>
          <w:szCs w:val="18"/>
          <w:lang w:val="it-IT"/>
        </w:rPr>
      </w:pPr>
      <w:r w:rsidRPr="00346900">
        <w:rPr>
          <w:sz w:val="18"/>
          <w:szCs w:val="18"/>
          <w:lang w:val="it-IT"/>
        </w:rPr>
        <w:t>•</w:t>
      </w:r>
      <w:r w:rsidRPr="00346900">
        <w:rPr>
          <w:sz w:val="18"/>
          <w:szCs w:val="18"/>
          <w:lang w:val="it-IT"/>
        </w:rPr>
        <w:tab/>
        <w:t>Contattate immediatamente i vostri istituti bancari per proteggere i vostri conti dal furto d’identità</w:t>
      </w:r>
    </w:p>
    <w:p w14:paraId="2E740331" w14:textId="77777777" w:rsidR="00A32D21" w:rsidRPr="00346900" w:rsidRDefault="00A32D21" w:rsidP="00A32D21">
      <w:pPr>
        <w:pStyle w:val="CalltoAction"/>
        <w:framePr w:wrap="around" w:vAnchor="page" w:hAnchor="page" w:x="1156" w:y="2228" w:anchorLock="0"/>
        <w:spacing w:line="276" w:lineRule="auto"/>
        <w:rPr>
          <w:sz w:val="18"/>
          <w:szCs w:val="18"/>
          <w:lang w:val="it-IT"/>
        </w:rPr>
      </w:pPr>
      <w:r w:rsidRPr="00346900">
        <w:rPr>
          <w:sz w:val="18"/>
          <w:szCs w:val="18"/>
          <w:lang w:val="it-IT"/>
        </w:rPr>
        <w:t>•</w:t>
      </w:r>
      <w:r w:rsidRPr="00346900">
        <w:rPr>
          <w:sz w:val="18"/>
          <w:szCs w:val="18"/>
          <w:lang w:val="it-IT"/>
        </w:rPr>
        <w:tab/>
        <w:t>Utilizzate password forti e non usate la stessa password per più siti web</w:t>
      </w:r>
    </w:p>
    <w:p w14:paraId="33AB3F5A" w14:textId="77777777" w:rsidR="00A32D21" w:rsidRPr="00346900" w:rsidRDefault="00A32D21" w:rsidP="00A32D21">
      <w:pPr>
        <w:pStyle w:val="CalltoAction"/>
        <w:framePr w:wrap="around" w:vAnchor="page" w:hAnchor="page" w:x="1156" w:y="2228" w:anchorLock="0"/>
        <w:spacing w:line="276" w:lineRule="auto"/>
        <w:rPr>
          <w:sz w:val="18"/>
          <w:szCs w:val="18"/>
          <w:lang w:val="it-IT"/>
        </w:rPr>
      </w:pPr>
      <w:r w:rsidRPr="00346900">
        <w:rPr>
          <w:sz w:val="18"/>
          <w:szCs w:val="18"/>
          <w:lang w:val="it-IT"/>
        </w:rPr>
        <w:t>•</w:t>
      </w:r>
      <w:r w:rsidRPr="00346900">
        <w:rPr>
          <w:sz w:val="18"/>
          <w:szCs w:val="18"/>
          <w:lang w:val="it-IT"/>
        </w:rPr>
        <w:tab/>
        <w:t>Assicuratevi che le applicazioni anti-virus e anti-malware siano aggiornate</w:t>
      </w:r>
    </w:p>
    <w:p w14:paraId="4BAA1D49" w14:textId="77777777" w:rsidR="00A32D21" w:rsidRPr="00346900" w:rsidRDefault="00A32D21" w:rsidP="00A32D21">
      <w:pPr>
        <w:pStyle w:val="CalltoAction"/>
        <w:framePr w:wrap="around" w:vAnchor="page" w:hAnchor="page" w:x="1156" w:y="2228" w:anchorLock="0"/>
        <w:spacing w:line="276" w:lineRule="auto"/>
        <w:rPr>
          <w:sz w:val="18"/>
          <w:szCs w:val="18"/>
          <w:lang w:val="it-IT"/>
        </w:rPr>
      </w:pPr>
      <w:r w:rsidRPr="00346900">
        <w:rPr>
          <w:sz w:val="18"/>
          <w:szCs w:val="18"/>
          <w:lang w:val="it-IT"/>
        </w:rPr>
        <w:t>•</w:t>
      </w:r>
      <w:r w:rsidRPr="00346900">
        <w:rPr>
          <w:sz w:val="18"/>
          <w:szCs w:val="18"/>
          <w:lang w:val="it-IT"/>
        </w:rPr>
        <w:tab/>
        <w:t>Installate gli aggiornamenti del sistema e del software come richiesto</w:t>
      </w:r>
    </w:p>
    <w:p w14:paraId="58325F32" w14:textId="77777777" w:rsidR="00A32D21" w:rsidRPr="00346900" w:rsidRDefault="00A32D21" w:rsidP="00A32D21">
      <w:pPr>
        <w:pStyle w:val="CalltoAction"/>
        <w:framePr w:wrap="around" w:vAnchor="page" w:hAnchor="page" w:x="1156" w:y="2228" w:anchorLock="0"/>
        <w:spacing w:line="276" w:lineRule="auto"/>
        <w:rPr>
          <w:sz w:val="18"/>
          <w:szCs w:val="18"/>
          <w:lang w:val="it-IT"/>
        </w:rPr>
      </w:pPr>
      <w:r w:rsidRPr="00346900">
        <w:rPr>
          <w:sz w:val="18"/>
          <w:szCs w:val="18"/>
          <w:lang w:val="it-IT"/>
        </w:rPr>
        <w:t>•</w:t>
      </w:r>
      <w:r w:rsidRPr="00346900">
        <w:rPr>
          <w:sz w:val="18"/>
          <w:szCs w:val="18"/>
          <w:lang w:val="it-IT"/>
        </w:rPr>
        <w:tab/>
        <w:t>Applicate l'autenticazione a due fattori</w:t>
      </w:r>
    </w:p>
    <w:p w14:paraId="1F7AEDAA" w14:textId="77777777" w:rsidR="00A32D21" w:rsidRPr="00346900" w:rsidRDefault="00A32D21" w:rsidP="00A32D21">
      <w:pPr>
        <w:pStyle w:val="CalltoAction"/>
        <w:framePr w:wrap="around" w:vAnchor="page" w:hAnchor="page" w:x="1156" w:y="2228" w:anchorLock="0"/>
        <w:spacing w:line="276" w:lineRule="auto"/>
        <w:rPr>
          <w:sz w:val="18"/>
          <w:szCs w:val="18"/>
          <w:lang w:val="it-IT"/>
        </w:rPr>
      </w:pPr>
      <w:r w:rsidRPr="00346900">
        <w:rPr>
          <w:sz w:val="18"/>
          <w:szCs w:val="18"/>
          <w:lang w:val="it-IT"/>
        </w:rPr>
        <w:t>•</w:t>
      </w:r>
      <w:r w:rsidRPr="00346900">
        <w:rPr>
          <w:sz w:val="18"/>
          <w:szCs w:val="18"/>
          <w:lang w:val="it-IT"/>
        </w:rPr>
        <w:tab/>
        <w:t>Eseguite regolarmente il backup dei dati</w:t>
      </w:r>
    </w:p>
    <w:p w14:paraId="49FC46D5" w14:textId="77777777" w:rsidR="00A32D21" w:rsidRPr="00346900" w:rsidRDefault="00A32D21" w:rsidP="00A32D21">
      <w:pPr>
        <w:pStyle w:val="CalltoAction"/>
        <w:framePr w:wrap="around" w:vAnchor="page" w:hAnchor="page" w:x="1156" w:y="2228" w:anchorLock="0"/>
        <w:spacing w:line="276" w:lineRule="auto"/>
        <w:rPr>
          <w:sz w:val="18"/>
          <w:szCs w:val="18"/>
          <w:lang w:val="it-IT"/>
        </w:rPr>
      </w:pPr>
      <w:r w:rsidRPr="00346900">
        <w:rPr>
          <w:sz w:val="18"/>
          <w:szCs w:val="18"/>
          <w:lang w:val="it-IT"/>
        </w:rPr>
        <w:t>•</w:t>
      </w:r>
      <w:r w:rsidRPr="00346900">
        <w:rPr>
          <w:sz w:val="18"/>
          <w:szCs w:val="18"/>
          <w:lang w:val="it-IT"/>
        </w:rPr>
        <w:tab/>
        <w:t>Tenete al sicuro il vostro dispositivo mobile</w:t>
      </w:r>
    </w:p>
    <w:p w14:paraId="6E363C6E" w14:textId="77777777" w:rsidR="00A32D21" w:rsidRPr="00346900" w:rsidRDefault="00A32D21" w:rsidP="00A32D21">
      <w:pPr>
        <w:pStyle w:val="CalltoAction"/>
        <w:framePr w:wrap="around" w:vAnchor="page" w:hAnchor="page" w:x="1156" w:y="2228" w:anchorLock="0"/>
        <w:spacing w:line="276" w:lineRule="auto"/>
        <w:rPr>
          <w:sz w:val="18"/>
          <w:szCs w:val="18"/>
          <w:lang w:val="it-IT"/>
        </w:rPr>
      </w:pPr>
      <w:r w:rsidRPr="00346900">
        <w:rPr>
          <w:sz w:val="18"/>
          <w:szCs w:val="18"/>
          <w:lang w:val="it-IT"/>
        </w:rPr>
        <w:t>•</w:t>
      </w:r>
      <w:r w:rsidRPr="00346900">
        <w:rPr>
          <w:sz w:val="18"/>
          <w:szCs w:val="18"/>
          <w:lang w:val="it-IT"/>
        </w:rPr>
        <w:tab/>
        <w:t>Migliorate la vostra consapevolezza della sicurezza informatica</w:t>
      </w:r>
    </w:p>
    <w:p w14:paraId="31B94D1C" w14:textId="77777777" w:rsidR="00A32D21" w:rsidRPr="00346900" w:rsidRDefault="00A32D21" w:rsidP="00A32D21">
      <w:pPr>
        <w:pStyle w:val="CalltoAction"/>
        <w:framePr w:wrap="around" w:vAnchor="page" w:hAnchor="page" w:x="1156" w:y="2228" w:anchorLock="0"/>
        <w:spacing w:line="276" w:lineRule="auto"/>
        <w:rPr>
          <w:sz w:val="18"/>
          <w:szCs w:val="18"/>
          <w:lang w:val="it-IT"/>
        </w:rPr>
      </w:pPr>
      <w:r w:rsidRPr="00346900">
        <w:rPr>
          <w:sz w:val="18"/>
          <w:szCs w:val="18"/>
          <w:lang w:val="it-IT"/>
        </w:rPr>
        <w:t>•</w:t>
      </w:r>
      <w:r w:rsidRPr="00346900">
        <w:rPr>
          <w:sz w:val="18"/>
          <w:szCs w:val="18"/>
          <w:lang w:val="it-IT"/>
        </w:rPr>
        <w:tab/>
        <w:t>Per ulteriori informazioni, visitate il sito cyber.gov.au</w:t>
      </w:r>
    </w:p>
    <w:p w14:paraId="20C05725" w14:textId="77777777" w:rsidR="00A32D21" w:rsidRPr="00A32D21" w:rsidRDefault="00A32D21" w:rsidP="00A32D21">
      <w:pPr>
        <w:pStyle w:val="ListBullet"/>
        <w:numPr>
          <w:ilvl w:val="0"/>
          <w:numId w:val="0"/>
        </w:numPr>
        <w:ind w:left="360" w:hanging="360"/>
        <w:rPr>
          <w:lang w:val="it-IT"/>
        </w:rPr>
      </w:pPr>
    </w:p>
    <w:sectPr w:rsidR="00A32D21" w:rsidRPr="00A32D21" w:rsidSect="00457F01">
      <w:type w:val="continuous"/>
      <w:pgSz w:w="11906" w:h="16838" w:code="9"/>
      <w:pgMar w:top="2041" w:right="1134" w:bottom="1134" w:left="1134" w:header="550" w:footer="4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37DB8" w14:textId="77777777" w:rsidR="00403E10" w:rsidRDefault="00403E10" w:rsidP="000C24D7">
      <w:pPr>
        <w:spacing w:after="0" w:line="240" w:lineRule="auto"/>
      </w:pPr>
      <w:r>
        <w:separator/>
      </w:r>
    </w:p>
  </w:endnote>
  <w:endnote w:type="continuationSeparator" w:id="0">
    <w:p w14:paraId="3337882E" w14:textId="77777777" w:rsidR="00403E10" w:rsidRDefault="00403E10" w:rsidP="000C2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in Light">
    <w:altName w:val="Calibri"/>
    <w:panose1 w:val="00000000000000000000"/>
    <w:charset w:val="00"/>
    <w:family w:val="swiss"/>
    <w:notTrueType/>
    <w:pitch w:val="variable"/>
    <w:sig w:usb0="00000001" w:usb1="00002000" w:usb2="00000000" w:usb3="00000000" w:csb0="00000093" w:csb1="00000000"/>
  </w:font>
  <w:font w:name="font1198">
    <w:altName w:val="Calibri"/>
    <w:panose1 w:val="00000000000000000000"/>
    <w:charset w:val="00"/>
    <w:family w:val="auto"/>
    <w:notTrueType/>
    <w:pitch w:val="default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81CCC" w14:textId="77777777" w:rsidR="000C24D7" w:rsidRDefault="000C24D7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0288" behindDoc="1" locked="1" layoutInCell="1" allowOverlap="1" wp14:anchorId="7A478C66" wp14:editId="25E22B1A">
          <wp:simplePos x="0" y="0"/>
          <wp:positionH relativeFrom="page">
            <wp:posOffset>5767705</wp:posOffset>
          </wp:positionH>
          <wp:positionV relativeFrom="page">
            <wp:posOffset>10264775</wp:posOffset>
          </wp:positionV>
          <wp:extent cx="820800" cy="140400"/>
          <wp:effectExtent l="0" t="0" r="0" b="0"/>
          <wp:wrapNone/>
          <wp:docPr id="12" name="Graphic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00" cy="14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709C5CA2" wp14:editId="399AAB0A">
              <wp:simplePos x="14514" y="1047931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000" cy="180000"/>
              <wp:effectExtent l="0" t="0" r="3175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80000"/>
                      </a:xfrm>
                      <a:prstGeom prst="rect">
                        <a:avLst/>
                      </a:prstGeom>
                      <a:solidFill>
                        <a:srgbClr val="46BE3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22B1F0" id="Rectangle 1" o:spid="_x0000_s1026" style="position:absolute;margin-left:0;margin-top:0;width:595.3pt;height:14.1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+CJxgIAANoFAAAOAAAAZHJzL2Uyb0RvYy54bWysVFtv2jAUfp+0/2D5nYZAuBQ1VEDLNKlq&#10;Udupz8axSSTH9mxz27T/vmM7pKyt9jCNB3NOzvU7t6vrQy3QjhlbKZnj9KKLEZNUFZXc5Pjb87Iz&#10;xsg6IgsilGQ5PjKLr6efP13t9YT1VKlEwQwCJ9JO9jrHpXN6kiSWlqwm9kJpJkHIlamJA9ZsksKQ&#10;PXivRdLrdofJXplCG0WZtfD1JgrxNPjnnFH3wLllDokcQ24uvCa8a/8m0ysy2Riiy4o2aZB/yKIm&#10;lYSgrasb4gjamuqdq7qiRlnF3QVVdaI4rygLGABN2n2D5qkkmgUsUByr2zLZ/+eW3u9WBlUF9A4j&#10;SWpo0SMUjciNYCgNkNjB3VnnwQEVQf1cpOP+zWg57Myzy3En68/7nctsPO+ko954PujNZsPb7Jcv&#10;bhKsgn2y13YS4vnuBPJJrwwoec4C6WMcuKn9P5QGHUKfjm2ffHwKH0eDYRd+GFGQpeNAx1gna22s&#10;+8JUjTyRYwOQAhayg1Si6knFB7NKVMWyEiIwZrNeCIN2BGYmG85v+4sGyR9qQnplqbxZ9Oi/BJAR&#10;S0DljoJ5PSEfGYc6Q/a9kEmYcNbGIZQy6WLBbUkKFsMPzrC1FqGqwaH3zCF+67tx4Lfnve+YZaPv&#10;TVlYkNa4+7fEonFrESIr6VrjupLKfORAAKomctQ/FSmWxldprYojTKFRcT2tpssK+nZHrFsRA/sI&#10;rYYb4x7g4ULtc6waCqNSmR8ffff6sCYgxWgP+51j+31LDMNIfJWwQJdplvmDEJhsMOoBY84l63OJ&#10;3NYLBeMASwLZBdLrO3EiuVH1C5yimY8KIiIpxM4xdebELFy8O3DMKJvNghocAU3cnXzS1Dv3VfVz&#10;+Xx4IUY3w+tg7O/V6RaQyZsZjrreUqrZ1ilehQF/rWtTbzggYXCaY+cv1DkftF5P8vQ3AAAA//8D&#10;AFBLAwQUAAYACAAAACEAmMFVvdkAAAAFAQAADwAAAGRycy9kb3ducmV2LnhtbEyPzW7CMBCE75X6&#10;DtYi9VYcCIE0ZIMqJC7coH0AE29+1HgdxSakb4/ppVxWGs1o5tt8N5lOjDS41jLCYh6BIC6tbrlG&#10;+P46vKcgnFesVWeZEH7Jwa54fclVpu2NTzSefS1CCbtMITTe95mUrmzIKDe3PXHwKjsY5YMcaqkH&#10;dQvlppPLKFpLo1oOC43qad9Q+XO+GoR9WlWreOTVJk4STo4bVx6lQ3ybTZ9bEJ4m/x+GB35AhyIw&#10;XeyVtRMdQnjE/92Ht/iI1iAuCMs0Blnk8pm+uAMAAP//AwBQSwECLQAUAAYACAAAACEAtoM4kv4A&#10;AADhAQAAEwAAAAAAAAAAAAAAAAAAAAAAW0NvbnRlbnRfVHlwZXNdLnhtbFBLAQItABQABgAIAAAA&#10;IQA4/SH/1gAAAJQBAAALAAAAAAAAAAAAAAAAAC8BAABfcmVscy8ucmVsc1BLAQItABQABgAIAAAA&#10;IQCEl+CJxgIAANoFAAAOAAAAAAAAAAAAAAAAAC4CAABkcnMvZTJvRG9jLnhtbFBLAQItABQABgAI&#10;AAAAIQCYwVW92QAAAAUBAAAPAAAAAAAAAAAAAAAAACAFAABkcnMvZG93bnJldi54bWxQSwUGAAAA&#10;AAQABADzAAAAJgYAAAAA&#10;" fillcolor="#46be3c" stroked="f" strokeweight="1pt">
              <w10:wrap anchorx="page" anchory="page"/>
              <w10:anchorlock/>
            </v:rect>
          </w:pict>
        </mc:Fallback>
      </mc:AlternateContent>
    </w:r>
  </w:p>
  <w:p w14:paraId="4DC599D2" w14:textId="18078FE2" w:rsidR="000C24D7" w:rsidRDefault="00D5155F" w:rsidP="000C24D7">
    <w:pPr>
      <w:pStyle w:val="Footer"/>
      <w:tabs>
        <w:tab w:val="clear" w:pos="9026"/>
        <w:tab w:val="right" w:pos="7797"/>
      </w:tabs>
    </w:pPr>
    <w:r w:rsidRPr="000C24D7">
      <w:rPr>
        <w:rStyle w:val="Strong"/>
      </w:rPr>
      <w:t>F</w:t>
    </w:r>
    <w:r>
      <w:rPr>
        <w:rStyle w:val="Strong"/>
      </w:rPr>
      <w:t xml:space="preserve">OGLIO </w:t>
    </w:r>
    <w:proofErr w:type="gramStart"/>
    <w:r>
      <w:rPr>
        <w:rStyle w:val="Strong"/>
      </w:rPr>
      <w:t>INFORMATIVO</w:t>
    </w:r>
    <w:r w:rsidRPr="000C24D7">
      <w:t xml:space="preserve">  </w:t>
    </w:r>
    <w:r w:rsidRPr="000C24D7">
      <w:rPr>
        <w:rStyle w:val="BoldGreen"/>
      </w:rPr>
      <w:t>/</w:t>
    </w:r>
    <w:proofErr w:type="gramEnd"/>
    <w:r w:rsidRPr="000C24D7">
      <w:t xml:space="preserve">  </w:t>
    </w:r>
    <w:proofErr w:type="spellStart"/>
    <w:r w:rsidRPr="008A1237">
      <w:rPr>
        <w:b/>
        <w:bCs/>
      </w:rPr>
      <w:t>I</w:t>
    </w:r>
    <w:r>
      <w:rPr>
        <w:b/>
        <w:bCs/>
      </w:rPr>
      <w:t>nterfere</w:t>
    </w:r>
    <w:r w:rsidRPr="008A1237">
      <w:rPr>
        <w:b/>
        <w:bCs/>
      </w:rPr>
      <w:t>nza</w:t>
    </w:r>
    <w:proofErr w:type="spellEnd"/>
    <w:r w:rsidRPr="008A1237">
      <w:rPr>
        <w:b/>
        <w:bCs/>
      </w:rPr>
      <w:t xml:space="preserve"> </w:t>
    </w:r>
    <w:proofErr w:type="spellStart"/>
    <w:r w:rsidRPr="008A1237">
      <w:rPr>
        <w:b/>
        <w:bCs/>
      </w:rPr>
      <w:t>straniera</w:t>
    </w:r>
    <w:proofErr w:type="spellEnd"/>
    <w:r w:rsidRPr="008A1237">
      <w:rPr>
        <w:b/>
        <w:bCs/>
      </w:rPr>
      <w:t xml:space="preserve"> </w:t>
    </w:r>
    <w:proofErr w:type="spellStart"/>
    <w:r w:rsidRPr="008A1237">
      <w:rPr>
        <w:b/>
        <w:bCs/>
      </w:rPr>
      <w:t>nella</w:t>
    </w:r>
    <w:proofErr w:type="spellEnd"/>
    <w:r w:rsidRPr="008A1237">
      <w:rPr>
        <w:b/>
        <w:bCs/>
      </w:rPr>
      <w:t xml:space="preserve"> </w:t>
    </w:r>
    <w:proofErr w:type="spellStart"/>
    <w:r>
      <w:rPr>
        <w:b/>
        <w:bCs/>
      </w:rPr>
      <w:t>c</w:t>
    </w:r>
    <w:r w:rsidRPr="008A1237">
      <w:rPr>
        <w:b/>
        <w:bCs/>
      </w:rPr>
      <w:t>omunità</w:t>
    </w:r>
    <w:proofErr w:type="spellEnd"/>
    <w:r w:rsidR="000C24D7">
      <w:tab/>
    </w:r>
    <w:r w:rsidR="000C24D7">
      <w:tab/>
    </w:r>
    <w:r w:rsidR="000C24D7" w:rsidRPr="000C24D7">
      <w:rPr>
        <w:rStyle w:val="Strong"/>
      </w:rPr>
      <w:t>afp.gov.au</w:t>
    </w:r>
    <w:r w:rsidR="000C24D7">
      <w:ptab w:relativeTo="margin" w:alignment="right" w:leader="none"/>
    </w:r>
    <w:r w:rsidR="000C24D7" w:rsidRPr="000C24D7">
      <w:fldChar w:fldCharType="begin"/>
    </w:r>
    <w:r w:rsidR="000C24D7" w:rsidRPr="000C24D7">
      <w:instrText xml:space="preserve"> PAGE   \* MERGEFORMAT </w:instrText>
    </w:r>
    <w:r w:rsidR="000C24D7" w:rsidRPr="000C24D7">
      <w:fldChar w:fldCharType="separate"/>
    </w:r>
    <w:r w:rsidR="00A24784">
      <w:rPr>
        <w:noProof/>
      </w:rPr>
      <w:t>4</w:t>
    </w:r>
    <w:r w:rsidR="000C24D7" w:rsidRPr="000C24D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D2950" w14:textId="77777777" w:rsidR="000C24D7" w:rsidRDefault="000C24D7" w:rsidP="000C24D7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3360" behindDoc="1" locked="1" layoutInCell="1" allowOverlap="1" wp14:anchorId="2864DDC2" wp14:editId="409C347E">
          <wp:simplePos x="0" y="0"/>
          <wp:positionH relativeFrom="page">
            <wp:posOffset>5767705</wp:posOffset>
          </wp:positionH>
          <wp:positionV relativeFrom="page">
            <wp:posOffset>10264775</wp:posOffset>
          </wp:positionV>
          <wp:extent cx="820800" cy="140400"/>
          <wp:effectExtent l="0" t="0" r="0" b="0"/>
          <wp:wrapNone/>
          <wp:docPr id="15" name="Graphic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00" cy="14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3969785" wp14:editId="033FA9AE">
              <wp:simplePos x="14514" y="1047931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000" cy="180000"/>
              <wp:effectExtent l="0" t="0" r="3175" b="0"/>
              <wp:wrapNone/>
              <wp:docPr id="3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80000"/>
                      </a:xfrm>
                      <a:prstGeom prst="rect">
                        <a:avLst/>
                      </a:prstGeom>
                      <a:solidFill>
                        <a:srgbClr val="46BE3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5B9FB3" id="Rectangle 3" o:spid="_x0000_s1026" style="position:absolute;margin-left:0;margin-top:0;width:595.3pt;height:14.15pt;z-index:-2516541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7ARyAIAANoFAAAOAAAAZHJzL2Uyb0RvYy54bWysVEtv2zAMvg/YfxB0Tx0nzqNBnSJJm2FA&#10;0QZth54VWYoNyJImKa8N+++jJMfN2mKHYTkolEl+5EeRvLo+1ALtmLGVkjlOL7oYMUlVUclNjr89&#10;LztjjKwjsiBCSZbjI7P4evr509VeT1hPlUoUzCAAkXay1zkundOTJLG0ZDWxF0ozCUquTE0cXM0m&#10;KQzZA3otkl63O0z2yhTaKMqsha83UYmnAZ9zRt0D55Y5JHIMublwmnCu/ZlMr8hkY4guK9qkQf4h&#10;i5pUEoK2UDfEEbQ11TuouqJGWcXdBVV1ojivKAscgE3afcPmqSSaBS5QHKvbMtn/B0vvdyuDqiLH&#10;fYwkqeGJHqFoRG4EQ/1AiR3cnXWeHEiR1M9FOu7fjJbDzjy7HHey/rzfuczG80466o3ng95sNrzN&#10;fvniJsEr+Cd7bSchnn+dID7plQEjf7Mg+hgHbmr/D6VBh/BOx/adfHwKH0eDYRd+GFHQpeMgx1gn&#10;b22s+8JUjbyQYwOUAheyg1Si6cnEB7NKVMWyEiJczGa9EAbtCPRMNpzf9hcNkz/MhPTGUnm3iOi/&#10;BJKRS2DljoJ5OyEfGYc6Q/a9kEnocNbGIZQy6dKoKknBYvjBGbfWI1Q1AHpkDvFb7AbAT8977Jhl&#10;Y+9dWRiQ1rn7t8Sic+sRIivpWue6ksp8BCCAVRM52p+KFEvjq7RWxRG60Kg4nlbTZQXvdkesWxED&#10;8whPDTvGPcDBhdrnWDUSRqUyPz767u1hTECL0R7mO8f2+5YYhpH4KmGALtMs8wshXLLBqAcXc65Z&#10;n2vktl4oaIcUtpmmQfT2TpxEblT9Aqto5qOCikgKsXNMnTldFi7uHVhmlM1mwQyWgCbuTj5p6sF9&#10;VX1fPh9eiNFN8zpo+3t12gVk8qaHo633lGq2dYpXocFf69rUGxZIaJxm2fkNdX4PVq8refobAAD/&#10;/wMAUEsDBBQABgAIAAAAIQCYwVW92QAAAAUBAAAPAAAAZHJzL2Rvd25yZXYueG1sTI/NbsIwEITv&#10;lfoO1iL1VhwIgTRkgyokLtygfQATb37UeB3FJqRvj+mlXFYazWjm23w3mU6MNLjWMsJiHoEgLq1u&#10;uUb4/jq8pyCcV6xVZ5kQfsnBrnh9yVWm7Y1PNJ59LUIJu0whNN73mZSubMgoN7c9cfAqOxjlgxxq&#10;qQd1C+Wmk8soWkujWg4Ljepp31D5c74ahH1aVat45NUmThJOjhtXHqVDfJtNn1sQnib/H4YHfkCH&#10;IjBd7JW1Ex1CeMT/3Ye3+IjWIC4IyzQGWeTymb64AwAA//8DAFBLAQItABQABgAIAAAAIQC2gziS&#10;/gAAAOEBAAATAAAAAAAAAAAAAAAAAAAAAABbQ29udGVudF9UeXBlc10ueG1sUEsBAi0AFAAGAAgA&#10;AAAhADj9If/WAAAAlAEAAAsAAAAAAAAAAAAAAAAALwEAAF9yZWxzLy5yZWxzUEsBAi0AFAAGAAgA&#10;AAAhAOdjsBHIAgAA2gUAAA4AAAAAAAAAAAAAAAAALgIAAGRycy9lMm9Eb2MueG1sUEsBAi0AFAAG&#10;AAgAAAAhAJjBVb3ZAAAABQEAAA8AAAAAAAAAAAAAAAAAIgUAAGRycy9kb3ducmV2LnhtbFBLBQYA&#10;AAAABAAEAPMAAAAoBgAAAAA=&#10;" fillcolor="#46be3c" stroked="f" strokeweight="1pt">
              <w10:wrap anchorx="page" anchory="page"/>
              <w10:anchorlock/>
            </v:rect>
          </w:pict>
        </mc:Fallback>
      </mc:AlternateContent>
    </w:r>
  </w:p>
  <w:p w14:paraId="05069DA2" w14:textId="406D6ED2" w:rsidR="000C24D7" w:rsidRPr="000C24D7" w:rsidRDefault="00D5155F" w:rsidP="000C24D7">
    <w:pPr>
      <w:pStyle w:val="Footer"/>
      <w:tabs>
        <w:tab w:val="clear" w:pos="9026"/>
        <w:tab w:val="right" w:pos="7797"/>
      </w:tabs>
    </w:pPr>
    <w:r w:rsidRPr="000C24D7">
      <w:rPr>
        <w:rStyle w:val="Strong"/>
      </w:rPr>
      <w:t>F</w:t>
    </w:r>
    <w:r>
      <w:rPr>
        <w:rStyle w:val="Strong"/>
      </w:rPr>
      <w:t xml:space="preserve">OGLIO </w:t>
    </w:r>
    <w:proofErr w:type="gramStart"/>
    <w:r>
      <w:rPr>
        <w:rStyle w:val="Strong"/>
      </w:rPr>
      <w:t>INFORMATIVO</w:t>
    </w:r>
    <w:r w:rsidRPr="000C24D7">
      <w:t xml:space="preserve">  </w:t>
    </w:r>
    <w:r w:rsidRPr="000C24D7">
      <w:rPr>
        <w:rStyle w:val="BoldGreen"/>
      </w:rPr>
      <w:t>/</w:t>
    </w:r>
    <w:proofErr w:type="gramEnd"/>
    <w:r w:rsidRPr="000C24D7">
      <w:t xml:space="preserve">  </w:t>
    </w:r>
    <w:proofErr w:type="spellStart"/>
    <w:r w:rsidRPr="008A1237">
      <w:rPr>
        <w:b/>
        <w:bCs/>
      </w:rPr>
      <w:t>I</w:t>
    </w:r>
    <w:r>
      <w:rPr>
        <w:b/>
        <w:bCs/>
      </w:rPr>
      <w:t>nterfere</w:t>
    </w:r>
    <w:r w:rsidRPr="008A1237">
      <w:rPr>
        <w:b/>
        <w:bCs/>
      </w:rPr>
      <w:t>nza</w:t>
    </w:r>
    <w:proofErr w:type="spellEnd"/>
    <w:r w:rsidRPr="008A1237">
      <w:rPr>
        <w:b/>
        <w:bCs/>
      </w:rPr>
      <w:t xml:space="preserve"> </w:t>
    </w:r>
    <w:proofErr w:type="spellStart"/>
    <w:r w:rsidRPr="008A1237">
      <w:rPr>
        <w:b/>
        <w:bCs/>
      </w:rPr>
      <w:t>straniera</w:t>
    </w:r>
    <w:proofErr w:type="spellEnd"/>
    <w:r w:rsidRPr="008A1237">
      <w:rPr>
        <w:b/>
        <w:bCs/>
      </w:rPr>
      <w:t xml:space="preserve"> </w:t>
    </w:r>
    <w:proofErr w:type="spellStart"/>
    <w:r w:rsidRPr="008A1237">
      <w:rPr>
        <w:b/>
        <w:bCs/>
      </w:rPr>
      <w:t>nella</w:t>
    </w:r>
    <w:proofErr w:type="spellEnd"/>
    <w:r w:rsidRPr="008A1237">
      <w:rPr>
        <w:b/>
        <w:bCs/>
      </w:rPr>
      <w:t xml:space="preserve"> </w:t>
    </w:r>
    <w:proofErr w:type="spellStart"/>
    <w:r>
      <w:rPr>
        <w:b/>
        <w:bCs/>
      </w:rPr>
      <w:t>c</w:t>
    </w:r>
    <w:r w:rsidRPr="008A1237">
      <w:rPr>
        <w:b/>
        <w:bCs/>
      </w:rPr>
      <w:t>omunità</w:t>
    </w:r>
    <w:proofErr w:type="spellEnd"/>
    <w:r w:rsidR="000C24D7">
      <w:tab/>
    </w:r>
    <w:r w:rsidR="000C24D7">
      <w:tab/>
    </w:r>
    <w:r w:rsidR="000C24D7" w:rsidRPr="000C24D7">
      <w:rPr>
        <w:rStyle w:val="Strong"/>
      </w:rPr>
      <w:t>afp.gov.au</w:t>
    </w:r>
    <w:r w:rsidR="000C24D7">
      <w:ptab w:relativeTo="margin" w:alignment="right" w:leader="none"/>
    </w:r>
    <w:r w:rsidR="000C24D7" w:rsidRPr="000C24D7">
      <w:fldChar w:fldCharType="begin"/>
    </w:r>
    <w:r w:rsidR="000C24D7" w:rsidRPr="000C24D7">
      <w:instrText xml:space="preserve"> PAGE   \* MERGEFORMAT </w:instrText>
    </w:r>
    <w:r w:rsidR="000C24D7" w:rsidRPr="000C24D7">
      <w:fldChar w:fldCharType="separate"/>
    </w:r>
    <w:r w:rsidR="00A24784">
      <w:rPr>
        <w:noProof/>
      </w:rPr>
      <w:t>1</w:t>
    </w:r>
    <w:r w:rsidR="000C24D7" w:rsidRPr="000C24D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7E18B" w14:textId="77777777" w:rsidR="00403E10" w:rsidRDefault="00403E10" w:rsidP="000C24D7">
      <w:pPr>
        <w:spacing w:after="0" w:line="240" w:lineRule="auto"/>
      </w:pPr>
      <w:r>
        <w:separator/>
      </w:r>
    </w:p>
  </w:footnote>
  <w:footnote w:type="continuationSeparator" w:id="0">
    <w:p w14:paraId="1C2E40EC" w14:textId="77777777" w:rsidR="00403E10" w:rsidRDefault="00403E10" w:rsidP="000C2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5B816" w14:textId="77777777" w:rsidR="000C24D7" w:rsidRDefault="00A511F2" w:rsidP="00667EA3">
    <w:pPr>
      <w:pStyle w:val="Spacer-pg2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3111CD32" wp14:editId="12F9C637">
              <wp:simplePos x="0" y="0"/>
              <wp:positionH relativeFrom="page">
                <wp:posOffset>2134870</wp:posOffset>
              </wp:positionH>
              <wp:positionV relativeFrom="page">
                <wp:posOffset>525780</wp:posOffset>
              </wp:positionV>
              <wp:extent cx="4608000" cy="457200"/>
              <wp:effectExtent l="0" t="0" r="2540" b="0"/>
              <wp:wrapNone/>
              <wp:docPr id="10" name="Text Box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0800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5D1BF4" w14:textId="6C168B2D" w:rsidR="00A511F2" w:rsidRPr="00A511F2" w:rsidRDefault="00DE73A0" w:rsidP="00A511F2">
                          <w:pPr>
                            <w:pStyle w:val="Header"/>
                          </w:pPr>
                          <w:fldSimple w:instr=" STYLEREF  Title  \* MERGEFORMAT ">
                            <w:r w:rsidR="00C9276E" w:rsidRPr="00C9276E">
                              <w:rPr>
                                <w:b w:val="0"/>
                                <w:bCs w:val="0"/>
                                <w:noProof/>
                                <w:lang w:val="en-US"/>
                              </w:rPr>
                              <w:t>Interferenza straniera nella</w:t>
                            </w:r>
                            <w:r w:rsidR="00C9276E" w:rsidRPr="00C9276E">
                              <w:rPr>
                                <w:b w:val="0"/>
                                <w:bCs w:val="0"/>
                                <w:noProof/>
                                <w:lang w:val="en-US"/>
                              </w:rPr>
                              <w:br/>
                              <w:t>comunità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11CD32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alt="&quot;&quot;" style="position:absolute;margin-left:168.1pt;margin-top:41.4pt;width:362.8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Xm/DQIAABwEAAAOAAAAZHJzL2Uyb0RvYy54bWysU01v2zAMvQ/YfxB0X+x0bVYYcYqsRYYB&#10;QVsgHXpWZCk2IIsapcTOfv0oOU6KbqdhF5oWKX689zS/61vDDgp9A7bk00nOmbISqsbuSv7jZfXp&#10;ljMfhK2EAatKflSe3y0+fph3rlBXUIOpFDIqYn3RuZLXIbgiy7ysVSv8BJyyFNSArQj0i7usQtFR&#10;9dZkV3k+yzrAyiFI5T2dPgxBvkj1tVYyPGntVWCm5DRbSBaT3UabLeai2KFwdSNPY4h/mKIVjaWm&#10;51IPIgi2x+aPUm0jETzoMJHQZqB1I1XagbaZ5u+22dTCqbQLgePdGSb//8rKx8PGPSML/VfoicAI&#10;SOd84ekw7tNrbOOXJmUUJwiPZ9hUH5ikw+tZfpvnFJIUu775QrzEMtnltkMfviloWXRKjkRLQksc&#10;1j4MqWNKbGZh1RiTqDGWdSWffb7J04VzhIobSz0us0Yv9Nv+tMAWqiPthTBQ7p1cNdR8LXx4Fkgc&#10;07yk2/BERhugJnDyOKsBf/3tPOYT9BTlrCPNlNz/3AtUnJnvlkiJAhsdHJ3t6Nh9ew8kwym9CCeT&#10;SxcwmNHVCO0ryXkZu1BIWEm9Sh5G9z4MyqXnINVymZJIRk6Etd04GUtH+CKUL/2rQHfCOxBTjzCq&#10;SRTvYB9yB+CX+wC6SZxEQAcUTziTBBOrp+cSNf72P2VdHvXiNwAAAP//AwBQSwMEFAAGAAgAAAAh&#10;APoJk5jgAAAACwEAAA8AAABkcnMvZG93bnJldi54bWxMj01PhDAQhu8m/odmTLy5LawSRMrG+HHT&#10;VVdN9FboCMR+EFpY/PfOnvQ2k3nyzvOWm8UaNuMYeu8kJCsBDF3jde9aCW+v92c5sBCV08p4hxJ+&#10;MMCmOj4qVaH93r3gvIstoxAXCiWhi3EoOA9Nh1aFlR/Q0e3Lj1ZFWseW61HtKdwangqRcat6Rx86&#10;NeBNh833brISzEcYH2oRP+fb9jE+P/Hp/S7ZSnl6slxfAYu4xD8YDvqkDhU51X5yOjAjYb3OUkIl&#10;5ClVOAAiSy6B1TRdnOfAq5L/71D9AgAA//8DAFBLAQItABQABgAIAAAAIQC2gziS/gAAAOEBAAAT&#10;AAAAAAAAAAAAAAAAAAAAAABbQ29udGVudF9UeXBlc10ueG1sUEsBAi0AFAAGAAgAAAAhADj9If/W&#10;AAAAlAEAAAsAAAAAAAAAAAAAAAAALwEAAF9yZWxzLy5yZWxzUEsBAi0AFAAGAAgAAAAhAELJeb8N&#10;AgAAHAQAAA4AAAAAAAAAAAAAAAAALgIAAGRycy9lMm9Eb2MueG1sUEsBAi0AFAAGAAgAAAAhAPoJ&#10;k5jgAAAACwEAAA8AAAAAAAAAAAAAAAAAZwQAAGRycy9kb3ducmV2LnhtbFBLBQYAAAAABAAEAPMA&#10;AAB0BQAAAAA=&#10;" filled="f" stroked="f" strokeweight=".5pt">
              <v:textbox inset="0,0,0,0">
                <w:txbxContent>
                  <w:p w14:paraId="3C5D1BF4" w14:textId="6C168B2D" w:rsidR="00A511F2" w:rsidRPr="00A511F2" w:rsidRDefault="00DE73A0" w:rsidP="00A511F2">
                    <w:pPr>
                      <w:pStyle w:val="Header"/>
                    </w:pPr>
                    <w:fldSimple w:instr=" STYLEREF  Title  \* MERGEFORMAT ">
                      <w:r w:rsidR="00C9276E" w:rsidRPr="00C9276E">
                        <w:rPr>
                          <w:b w:val="0"/>
                          <w:bCs w:val="0"/>
                          <w:noProof/>
                          <w:lang w:val="en-US"/>
                        </w:rPr>
                        <w:t>Interferenza straniera nella</w:t>
                      </w:r>
                      <w:r w:rsidR="00C9276E" w:rsidRPr="00C9276E">
                        <w:rPr>
                          <w:b w:val="0"/>
                          <w:bCs w:val="0"/>
                          <w:noProof/>
                          <w:lang w:val="en-US"/>
                        </w:rPr>
                        <w:br/>
                        <w:t>comunità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inline distT="0" distB="0" distL="0" distR="0" wp14:anchorId="1335F7A9" wp14:editId="186AD368">
          <wp:extent cx="1062000" cy="541248"/>
          <wp:effectExtent l="0" t="0" r="5080" b="0"/>
          <wp:docPr id="8" name="Graphic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phic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2000" cy="5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AU"/>
      </w:rPr>
      <w:drawing>
        <wp:anchor distT="0" distB="0" distL="114300" distR="114300" simplePos="0" relativeHeight="251665408" behindDoc="1" locked="1" layoutInCell="1" allowOverlap="1" wp14:anchorId="553CFB6C" wp14:editId="1F863262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220400"/>
          <wp:effectExtent l="0" t="0" r="3175" b="0"/>
          <wp:wrapNone/>
          <wp:docPr id="11" name="Graphic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phic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2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498EF" w14:textId="77777777" w:rsidR="000C24D7" w:rsidRDefault="00A511F2" w:rsidP="00C510F4">
    <w:r>
      <w:rPr>
        <w:noProof/>
        <w:lang w:eastAsia="en-AU"/>
      </w:rPr>
      <w:drawing>
        <wp:inline distT="0" distB="0" distL="0" distR="0" wp14:anchorId="7DA05F98" wp14:editId="0C803692">
          <wp:extent cx="1062000" cy="541248"/>
          <wp:effectExtent l="0" t="0" r="5080" b="0"/>
          <wp:docPr id="13" name="Graphic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c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2000" cy="5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AU"/>
      </w:rPr>
      <w:drawing>
        <wp:anchor distT="0" distB="0" distL="114300" distR="114300" simplePos="0" relativeHeight="251664384" behindDoc="1" locked="1" layoutInCell="1" allowOverlap="1" wp14:anchorId="2DBA2554" wp14:editId="5936DA63">
          <wp:simplePos x="725714" y="682171"/>
          <wp:positionH relativeFrom="page">
            <wp:align>left</wp:align>
          </wp:positionH>
          <wp:positionV relativeFrom="page">
            <wp:align>top</wp:align>
          </wp:positionV>
          <wp:extent cx="7559675" cy="3442970"/>
          <wp:effectExtent l="0" t="0" r="3175" b="5080"/>
          <wp:wrapNone/>
          <wp:docPr id="14" name="Graphic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559999" cy="34432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1F88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E72249"/>
    <w:multiLevelType w:val="multilevel"/>
    <w:tmpl w:val="9AD6A1DC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Plain Light" w:hAnsi="Plain Light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720" w:hanging="360"/>
      </w:pPr>
      <w:rPr>
        <w:rFonts w:ascii="font1198" w:hAnsi="font1198" w:hint="default"/>
      </w:rPr>
    </w:lvl>
    <w:lvl w:ilvl="2">
      <w:start w:val="1"/>
      <w:numFmt w:val="bullet"/>
      <w:pStyle w:val="ListBullet3"/>
      <w:lvlText w:val="•"/>
      <w:lvlJc w:val="left"/>
      <w:pPr>
        <w:ind w:left="1080" w:hanging="360"/>
      </w:pPr>
      <w:rPr>
        <w:rFonts w:ascii="Plain Light" w:hAnsi="Plain Light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52B7A8D"/>
    <w:multiLevelType w:val="multilevel"/>
    <w:tmpl w:val="C40A3E2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381440510">
    <w:abstractNumId w:val="1"/>
  </w:num>
  <w:num w:numId="2" w16cid:durableId="1544826060">
    <w:abstractNumId w:val="2"/>
  </w:num>
  <w:num w:numId="3" w16cid:durableId="139369877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E59"/>
    <w:rsid w:val="000C24D7"/>
    <w:rsid w:val="00123FB1"/>
    <w:rsid w:val="001351DF"/>
    <w:rsid w:val="001B41EF"/>
    <w:rsid w:val="001D1906"/>
    <w:rsid w:val="0032583E"/>
    <w:rsid w:val="00330380"/>
    <w:rsid w:val="0037685B"/>
    <w:rsid w:val="00377630"/>
    <w:rsid w:val="00403E10"/>
    <w:rsid w:val="00433C38"/>
    <w:rsid w:val="004548F9"/>
    <w:rsid w:val="00457F01"/>
    <w:rsid w:val="004B3B4B"/>
    <w:rsid w:val="004B59E3"/>
    <w:rsid w:val="005B3F74"/>
    <w:rsid w:val="00667EA3"/>
    <w:rsid w:val="006826E8"/>
    <w:rsid w:val="006A36CF"/>
    <w:rsid w:val="00722AB7"/>
    <w:rsid w:val="00742E59"/>
    <w:rsid w:val="007513C9"/>
    <w:rsid w:val="007D4376"/>
    <w:rsid w:val="007E29D6"/>
    <w:rsid w:val="00811753"/>
    <w:rsid w:val="00815ABE"/>
    <w:rsid w:val="0081664D"/>
    <w:rsid w:val="00853678"/>
    <w:rsid w:val="00890255"/>
    <w:rsid w:val="008A3297"/>
    <w:rsid w:val="008B4EE1"/>
    <w:rsid w:val="008D4ED7"/>
    <w:rsid w:val="00921EB0"/>
    <w:rsid w:val="00975EAF"/>
    <w:rsid w:val="00A24784"/>
    <w:rsid w:val="00A32D21"/>
    <w:rsid w:val="00A511F2"/>
    <w:rsid w:val="00AF26E9"/>
    <w:rsid w:val="00B104E2"/>
    <w:rsid w:val="00C43814"/>
    <w:rsid w:val="00C510F4"/>
    <w:rsid w:val="00C637F5"/>
    <w:rsid w:val="00C64746"/>
    <w:rsid w:val="00C90B78"/>
    <w:rsid w:val="00C9276E"/>
    <w:rsid w:val="00CE299D"/>
    <w:rsid w:val="00D1715E"/>
    <w:rsid w:val="00D5155F"/>
    <w:rsid w:val="00D94528"/>
    <w:rsid w:val="00DC6B79"/>
    <w:rsid w:val="00DE73A0"/>
    <w:rsid w:val="00E24265"/>
    <w:rsid w:val="00E2626A"/>
    <w:rsid w:val="00E34789"/>
    <w:rsid w:val="00E55BE8"/>
    <w:rsid w:val="00ED29EA"/>
    <w:rsid w:val="00EE0CC6"/>
    <w:rsid w:val="00EF7BD8"/>
    <w:rsid w:val="00F371ED"/>
    <w:rsid w:val="00F5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1791A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AU" w:eastAsia="en-US" w:bidi="ar-SA"/>
      </w:rPr>
    </w:rPrDefault>
    <w:pPrDefault>
      <w:pPr>
        <w:spacing w:after="18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814"/>
  </w:style>
  <w:style w:type="paragraph" w:styleId="Heading1">
    <w:name w:val="heading 1"/>
    <w:basedOn w:val="Normal"/>
    <w:next w:val="Normal"/>
    <w:link w:val="Heading1Char"/>
    <w:uiPriority w:val="9"/>
    <w:qFormat/>
    <w:rsid w:val="0037685B"/>
    <w:pPr>
      <w:keepNext/>
      <w:keepLines/>
      <w:spacing w:before="360"/>
      <w:outlineLvl w:val="0"/>
    </w:pPr>
    <w:rPr>
      <w:b/>
      <w:bCs/>
      <w:color w:val="000054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685B"/>
    <w:pPr>
      <w:keepNext/>
      <w:keepLines/>
      <w:spacing w:before="360"/>
      <w:outlineLvl w:val="1"/>
    </w:pPr>
    <w:rPr>
      <w:b/>
      <w:bCs/>
      <w:color w:val="20A8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685B"/>
    <w:pPr>
      <w:keepNext/>
      <w:keepLines/>
      <w:spacing w:before="240"/>
      <w:outlineLvl w:val="2"/>
    </w:pPr>
    <w:rPr>
      <w:b/>
      <w:bCs/>
      <w:color w:val="000054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513C9"/>
    <w:pPr>
      <w:keepNext/>
      <w:keepLines/>
      <w:spacing w:before="240"/>
      <w:outlineLvl w:val="3"/>
    </w:pPr>
    <w:rPr>
      <w:b/>
      <w:bCs/>
      <w:color w:val="000054" w:themeColor="text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104E2"/>
    <w:pPr>
      <w:keepNext/>
      <w:keepLines/>
      <w:spacing w:before="240"/>
      <w:outlineLvl w:val="4"/>
    </w:pPr>
    <w:rPr>
      <w:b/>
      <w:bCs/>
      <w:color w:val="000054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33038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34E0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685B"/>
    <w:rPr>
      <w:b/>
      <w:bCs/>
      <w:color w:val="000054" w:themeColor="text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7685B"/>
    <w:rPr>
      <w:b/>
      <w:bCs/>
      <w:color w:val="20A8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7685B"/>
    <w:rPr>
      <w:b/>
      <w:bCs/>
      <w:color w:val="000054" w:themeColor="text2"/>
      <w:sz w:val="24"/>
      <w:szCs w:val="24"/>
    </w:rPr>
  </w:style>
  <w:style w:type="paragraph" w:styleId="ListNumber">
    <w:name w:val="List Number"/>
    <w:basedOn w:val="Normal"/>
    <w:uiPriority w:val="99"/>
    <w:unhideWhenUsed/>
    <w:qFormat/>
    <w:rsid w:val="00E24265"/>
    <w:pPr>
      <w:numPr>
        <w:numId w:val="2"/>
      </w:numPr>
      <w:spacing w:after="120"/>
      <w:ind w:left="357" w:hanging="357"/>
    </w:pPr>
  </w:style>
  <w:style w:type="paragraph" w:styleId="ListNumber2">
    <w:name w:val="List Number 2"/>
    <w:basedOn w:val="Normal"/>
    <w:uiPriority w:val="99"/>
    <w:unhideWhenUsed/>
    <w:qFormat/>
    <w:rsid w:val="00E24265"/>
    <w:pPr>
      <w:numPr>
        <w:ilvl w:val="1"/>
        <w:numId w:val="2"/>
      </w:numPr>
      <w:spacing w:after="120"/>
      <w:ind w:left="714" w:hanging="357"/>
    </w:pPr>
  </w:style>
  <w:style w:type="paragraph" w:styleId="ListNumber3">
    <w:name w:val="List Number 3"/>
    <w:basedOn w:val="Normal"/>
    <w:uiPriority w:val="99"/>
    <w:unhideWhenUsed/>
    <w:qFormat/>
    <w:rsid w:val="00E24265"/>
    <w:pPr>
      <w:numPr>
        <w:ilvl w:val="2"/>
        <w:numId w:val="2"/>
      </w:numPr>
      <w:spacing w:after="120"/>
      <w:ind w:left="1077" w:hanging="357"/>
    </w:pPr>
  </w:style>
  <w:style w:type="paragraph" w:styleId="ListBullet">
    <w:name w:val="List Bullet"/>
    <w:basedOn w:val="Normal"/>
    <w:uiPriority w:val="99"/>
    <w:unhideWhenUsed/>
    <w:qFormat/>
    <w:rsid w:val="00E24265"/>
    <w:pPr>
      <w:numPr>
        <w:numId w:val="1"/>
      </w:numPr>
      <w:spacing w:after="120"/>
    </w:pPr>
  </w:style>
  <w:style w:type="paragraph" w:styleId="ListBullet2">
    <w:name w:val="List Bullet 2"/>
    <w:basedOn w:val="Normal"/>
    <w:uiPriority w:val="99"/>
    <w:unhideWhenUsed/>
    <w:qFormat/>
    <w:rsid w:val="00E24265"/>
    <w:pPr>
      <w:numPr>
        <w:ilvl w:val="1"/>
        <w:numId w:val="1"/>
      </w:numPr>
      <w:spacing w:after="120"/>
    </w:pPr>
  </w:style>
  <w:style w:type="paragraph" w:styleId="ListBullet3">
    <w:name w:val="List Bullet 3"/>
    <w:basedOn w:val="Normal"/>
    <w:uiPriority w:val="99"/>
    <w:unhideWhenUsed/>
    <w:qFormat/>
    <w:rsid w:val="00E24265"/>
    <w:pPr>
      <w:numPr>
        <w:ilvl w:val="2"/>
        <w:numId w:val="1"/>
      </w:numPr>
      <w:spacing w:after="120"/>
      <w:ind w:left="1077" w:hanging="357"/>
    </w:pPr>
  </w:style>
  <w:style w:type="paragraph" w:styleId="Header">
    <w:name w:val="header"/>
    <w:basedOn w:val="Normal"/>
    <w:link w:val="HeaderChar"/>
    <w:uiPriority w:val="99"/>
    <w:unhideWhenUsed/>
    <w:rsid w:val="00A511F2"/>
    <w:pPr>
      <w:jc w:val="right"/>
    </w:pPr>
    <w:rPr>
      <w:b/>
      <w:bCs/>
      <w:color w:val="FFFFFF" w:themeColor="background1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511F2"/>
    <w:rPr>
      <w:b/>
      <w:bCs/>
      <w:color w:val="FFFFFF" w:themeColor="background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24D7"/>
    <w:pPr>
      <w:tabs>
        <w:tab w:val="center" w:pos="4513"/>
        <w:tab w:val="right" w:pos="9026"/>
      </w:tabs>
      <w:spacing w:after="0" w:line="240" w:lineRule="auto"/>
    </w:pPr>
    <w:rPr>
      <w:color w:val="000054" w:themeColor="text2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0C24D7"/>
    <w:rPr>
      <w:color w:val="000054" w:themeColor="text2"/>
      <w:sz w:val="14"/>
    </w:rPr>
  </w:style>
  <w:style w:type="character" w:styleId="Strong">
    <w:name w:val="Strong"/>
    <w:basedOn w:val="DefaultParagraphFont"/>
    <w:uiPriority w:val="22"/>
    <w:qFormat/>
    <w:rsid w:val="000C24D7"/>
    <w:rPr>
      <w:b/>
      <w:bCs/>
    </w:rPr>
  </w:style>
  <w:style w:type="character" w:customStyle="1" w:styleId="BoldGreen">
    <w:name w:val="Bold + Green"/>
    <w:basedOn w:val="DefaultParagraphFont"/>
    <w:uiPriority w:val="1"/>
    <w:rsid w:val="00B104E2"/>
    <w:rPr>
      <w:b/>
      <w:color w:val="000054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371ED"/>
    <w:pPr>
      <w:spacing w:after="480" w:line="216" w:lineRule="auto"/>
    </w:pPr>
    <w:rPr>
      <w:b/>
      <w:bCs/>
      <w:color w:val="FFFFFF" w:themeColor="background1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F371ED"/>
    <w:rPr>
      <w:b/>
      <w:bCs/>
      <w:color w:val="FFFFFF" w:themeColor="background1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71ED"/>
    <w:pPr>
      <w:spacing w:after="120" w:line="240" w:lineRule="auto"/>
      <w:ind w:left="2937"/>
    </w:pPr>
    <w:rPr>
      <w:color w:val="FFFFFF" w:themeColor="background1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F371ED"/>
    <w:rPr>
      <w:color w:val="FFFFFF" w:themeColor="background1"/>
      <w:sz w:val="18"/>
      <w:szCs w:val="18"/>
    </w:rPr>
  </w:style>
  <w:style w:type="paragraph" w:customStyle="1" w:styleId="IssueDateURL">
    <w:name w:val="Issue | Date | URL"/>
    <w:basedOn w:val="Normal"/>
    <w:qFormat/>
    <w:rsid w:val="00F371ED"/>
    <w:pPr>
      <w:tabs>
        <w:tab w:val="right" w:pos="9638"/>
      </w:tabs>
      <w:spacing w:before="480" w:after="280" w:line="240" w:lineRule="auto"/>
      <w:ind w:left="2937"/>
    </w:pPr>
    <w:rPr>
      <w:color w:val="FFFFFF" w:themeColor="background1"/>
      <w:sz w:val="18"/>
      <w:szCs w:val="18"/>
    </w:rPr>
  </w:style>
  <w:style w:type="character" w:customStyle="1" w:styleId="BoldNavy">
    <w:name w:val="Bold + Navy"/>
    <w:basedOn w:val="DefaultParagraphFont"/>
    <w:uiPriority w:val="1"/>
    <w:rsid w:val="00433C38"/>
    <w:rPr>
      <w:b/>
      <w:bCs/>
      <w:color w:val="000054" w:themeColor="text2"/>
    </w:rPr>
  </w:style>
  <w:style w:type="table" w:styleId="TableGrid">
    <w:name w:val="Table Grid"/>
    <w:basedOn w:val="TableNormal"/>
    <w:uiPriority w:val="39"/>
    <w:rsid w:val="00135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PTable01Default">
    <w:name w:val="AFP Table 01 Default"/>
    <w:basedOn w:val="TableNormal"/>
    <w:uiPriority w:val="99"/>
    <w:rsid w:val="001351DF"/>
    <w:pPr>
      <w:spacing w:before="100" w:after="100" w:line="216" w:lineRule="auto"/>
    </w:pPr>
    <w:rPr>
      <w:sz w:val="18"/>
    </w:rPr>
    <w:tblPr>
      <w:tblStyleRowBandSize w:val="1"/>
      <w:tblStyleColBandSize w:val="1"/>
      <w:tblBorders>
        <w:top w:val="single" w:sz="4" w:space="0" w:color="0032B4" w:themeColor="accent4"/>
        <w:bottom w:val="single" w:sz="4" w:space="0" w:color="0032B4" w:themeColor="accent4"/>
        <w:insideH w:val="single" w:sz="4" w:space="0" w:color="0032B4" w:themeColor="accent4"/>
      </w:tblBorders>
    </w:tblPr>
    <w:tcPr>
      <w:vAlign w:val="bottom"/>
    </w:tcPr>
    <w:tblStylePr w:type="firstRow">
      <w:rPr>
        <w:b/>
        <w:color w:val="0032B4" w:themeColor="accent4"/>
        <w:sz w:val="20"/>
      </w:rPr>
      <w:tblPr/>
      <w:tcPr>
        <w:tcBorders>
          <w:top w:val="nil"/>
          <w:left w:val="nil"/>
          <w:bottom w:val="single" w:sz="8" w:space="0" w:color="0032B4" w:themeColor="accent4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shd w:val="clear" w:color="auto" w:fill="F6FCFE"/>
      </w:tcPr>
    </w:tblStylePr>
    <w:tblStylePr w:type="firstCol">
      <w:rPr>
        <w:b/>
      </w:rPr>
    </w:tblStylePr>
    <w:tblStylePr w:type="band2Vert">
      <w:tblPr/>
      <w:tcPr>
        <w:shd w:val="clear" w:color="auto" w:fill="F6FCFE"/>
      </w:tcPr>
    </w:tblStylePr>
    <w:tblStylePr w:type="band2Horz">
      <w:tblPr/>
      <w:tcPr>
        <w:shd w:val="clear" w:color="auto" w:fill="F6FCFE"/>
      </w:tcPr>
    </w:tblStylePr>
  </w:style>
  <w:style w:type="paragraph" w:styleId="Date">
    <w:name w:val="Date"/>
    <w:basedOn w:val="Normal"/>
    <w:next w:val="Normal"/>
    <w:link w:val="DateChar"/>
    <w:uiPriority w:val="99"/>
    <w:unhideWhenUsed/>
    <w:rsid w:val="008D4ED7"/>
    <w:rPr>
      <w:b/>
      <w:bCs/>
      <w:color w:val="000054" w:themeColor="text2"/>
    </w:rPr>
  </w:style>
  <w:style w:type="character" w:customStyle="1" w:styleId="DateChar">
    <w:name w:val="Date Char"/>
    <w:basedOn w:val="DefaultParagraphFont"/>
    <w:link w:val="Date"/>
    <w:uiPriority w:val="99"/>
    <w:rsid w:val="008D4ED7"/>
    <w:rPr>
      <w:b/>
      <w:bCs/>
      <w:color w:val="000054" w:themeColor="text2"/>
    </w:rPr>
  </w:style>
  <w:style w:type="character" w:customStyle="1" w:styleId="Heading4Char">
    <w:name w:val="Heading 4 Char"/>
    <w:basedOn w:val="DefaultParagraphFont"/>
    <w:link w:val="Heading4"/>
    <w:uiPriority w:val="9"/>
    <w:rsid w:val="007513C9"/>
    <w:rPr>
      <w:b/>
      <w:bCs/>
      <w:color w:val="000054" w:themeColor="text2"/>
    </w:rPr>
  </w:style>
  <w:style w:type="character" w:customStyle="1" w:styleId="Heading5Char">
    <w:name w:val="Heading 5 Char"/>
    <w:basedOn w:val="DefaultParagraphFont"/>
    <w:link w:val="Heading5"/>
    <w:uiPriority w:val="9"/>
    <w:rsid w:val="00B104E2"/>
    <w:rPr>
      <w:b/>
      <w:bCs/>
      <w:color w:val="000054" w:themeColor="text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0380"/>
    <w:rPr>
      <w:rFonts w:asciiTheme="majorHAnsi" w:eastAsiaTheme="majorEastAsia" w:hAnsiTheme="majorHAnsi" w:cstheme="majorBidi"/>
      <w:color w:val="034E03" w:themeColor="accent1" w:themeShade="7F"/>
    </w:rPr>
  </w:style>
  <w:style w:type="paragraph" w:customStyle="1" w:styleId="Spacer-pg1">
    <w:name w:val="Spacer - pg 1"/>
    <w:basedOn w:val="Normal"/>
    <w:rsid w:val="00F371ED"/>
    <w:pPr>
      <w:spacing w:after="360"/>
    </w:pPr>
  </w:style>
  <w:style w:type="paragraph" w:customStyle="1" w:styleId="Spacer-pg2">
    <w:name w:val="Spacer - pg 2"/>
    <w:basedOn w:val="Normal"/>
    <w:rsid w:val="00667EA3"/>
    <w:pPr>
      <w:spacing w:after="960"/>
    </w:pPr>
  </w:style>
  <w:style w:type="paragraph" w:customStyle="1" w:styleId="CalltoActionHeading">
    <w:name w:val="Call to Action Heading"/>
    <w:basedOn w:val="Normal"/>
    <w:qFormat/>
    <w:rsid w:val="007513C9"/>
    <w:pPr>
      <w:framePr w:wrap="notBeside" w:hAnchor="text" w:yAlign="bottom" w:anchorLock="1"/>
      <w:pBdr>
        <w:top w:val="single" w:sz="48" w:space="6" w:color="000054" w:themeColor="accent3"/>
        <w:left w:val="single" w:sz="48" w:space="4" w:color="000054" w:themeColor="accent3"/>
        <w:bottom w:val="single" w:sz="48" w:space="8" w:color="000054" w:themeColor="accent3"/>
        <w:right w:val="single" w:sz="48" w:space="4" w:color="000054" w:themeColor="accent3"/>
      </w:pBdr>
      <w:shd w:val="clear" w:color="auto" w:fill="000054" w:themeFill="accent3"/>
      <w:spacing w:after="240"/>
      <w:ind w:left="227" w:right="227"/>
    </w:pPr>
    <w:rPr>
      <w:b/>
      <w:bCs/>
      <w:color w:val="FFFFFF" w:themeColor="background1"/>
      <w:sz w:val="24"/>
      <w:szCs w:val="24"/>
    </w:rPr>
  </w:style>
  <w:style w:type="paragraph" w:customStyle="1" w:styleId="CalltoAction">
    <w:name w:val="Call to Action"/>
    <w:basedOn w:val="CalltoActionHeading"/>
    <w:qFormat/>
    <w:rsid w:val="00ED29EA"/>
    <w:pPr>
      <w:framePr w:wrap="notBeside"/>
      <w:spacing w:after="0"/>
    </w:pPr>
    <w:rPr>
      <w:sz w:val="20"/>
      <w:szCs w:val="20"/>
    </w:rPr>
  </w:style>
  <w:style w:type="character" w:customStyle="1" w:styleId="BoldRed">
    <w:name w:val="Bold + Red"/>
    <w:basedOn w:val="DefaultParagraphFont"/>
    <w:uiPriority w:val="1"/>
    <w:rsid w:val="00F371ED"/>
    <w:rPr>
      <w:b/>
      <w:color w:val="46BE3C" w:themeColor="accent2"/>
    </w:rPr>
  </w:style>
  <w:style w:type="paragraph" w:styleId="ListParagraph">
    <w:name w:val="List Paragraph"/>
    <w:aliases w:val="List Paragraph1,Recommendation,List Paragraph11,TOC style,lp1,Bullet OSM,Proposal Bullet List,List Paragraph111,L,F5 List Paragraph,Dot pt,CV text,Medium Grid 1 - Accent 21,Numbered Paragraph,Bullets,NAST Quote,Bullet Number,lp11"/>
    <w:basedOn w:val="Normal"/>
    <w:link w:val="ListParagraphChar"/>
    <w:uiPriority w:val="34"/>
    <w:qFormat/>
    <w:rsid w:val="00742E59"/>
    <w:pPr>
      <w:spacing w:after="80" w:line="276" w:lineRule="auto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42E59"/>
    <w:rPr>
      <w:color w:val="000054" w:themeColor="hyperlink"/>
      <w:u w:val="single"/>
    </w:rPr>
  </w:style>
  <w:style w:type="character" w:customStyle="1" w:styleId="ListParagraphChar">
    <w:name w:val="List Paragraph Char"/>
    <w:aliases w:val="List Paragraph1 Char,Recommendation Char,List Paragraph11 Char,TOC style Char,lp1 Char,Bullet OSM Char,Proposal Bullet List Char,List Paragraph111 Char,L Char,F5 List Paragraph Char,Dot pt Char,CV text Char,Numbered Paragraph Char"/>
    <w:basedOn w:val="DefaultParagraphFont"/>
    <w:link w:val="ListParagraph"/>
    <w:uiPriority w:val="34"/>
    <w:qFormat/>
    <w:rsid w:val="00742E5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fety.gov.au/repor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otline@nationalsecurity.gov.a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afp.gov.au/contact-us/report-commonwealth-crime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forms.afp.gov.au/online_forms/report_a_crim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FP 01">
      <a:dk1>
        <a:sysClr val="windowText" lastClr="000000"/>
      </a:dk1>
      <a:lt1>
        <a:sysClr val="window" lastClr="FFFFFF"/>
      </a:lt1>
      <a:dk2>
        <a:srgbClr val="000054"/>
      </a:dk2>
      <a:lt2>
        <a:srgbClr val="F0F0F0"/>
      </a:lt2>
      <a:accent1>
        <a:srgbClr val="069E06"/>
      </a:accent1>
      <a:accent2>
        <a:srgbClr val="46BE3C"/>
      </a:accent2>
      <a:accent3>
        <a:srgbClr val="000054"/>
      </a:accent3>
      <a:accent4>
        <a:srgbClr val="0032B4"/>
      </a:accent4>
      <a:accent5>
        <a:srgbClr val="62B5EC"/>
      </a:accent5>
      <a:accent6>
        <a:srgbClr val="B9E1FC"/>
      </a:accent6>
      <a:hlink>
        <a:srgbClr val="000054"/>
      </a:hlink>
      <a:folHlink>
        <a:srgbClr val="000054"/>
      </a:folHlink>
    </a:clrScheme>
    <a:fontScheme name="AFP">
      <a:majorFont>
        <a:latin typeface="Roboto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9CC0C-32D5-4CF7-9147-9731F47D3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1232</Words>
  <Characters>7607</Characters>
  <Application>Microsoft Office Word</Application>
  <DocSecurity>0</DocSecurity>
  <Lines>146</Lines>
  <Paragraphs>94</Paragraphs>
  <ScaleCrop>false</ScaleCrop>
  <Company/>
  <LinksUpToDate>false</LinksUpToDate>
  <CharactersWithSpaces>8842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Foreign Interference in the Community factsheet - Italian</dc:title>
  <dc:subject/>
  <dc:creator/>
  <cp:keywords>[SEC=UNOFFICIAL]</cp:keywords>
  <dc:description/>
  <cp:lastModifiedBy/>
  <cp:revision>1</cp:revision>
  <dcterms:created xsi:type="dcterms:W3CDTF">2025-04-15T05:14:00Z</dcterms:created>
  <dcterms:modified xsi:type="dcterms:W3CDTF">2025-04-15T05:14:00Z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Expires">
    <vt:lpwstr/>
  </property>
  <property fmtid="{D5CDD505-2E9C-101B-9397-08002B2CF9AE}" pid="4" name="PM_DisplayValueSecClassificationWithQualifier">
    <vt:lpwstr>UNOFFICIAL</vt:lpwstr>
  </property>
  <property fmtid="{D5CDD505-2E9C-101B-9397-08002B2CF9AE}" pid="5" name="PM_InsertionValue">
    <vt:lpwstr>UNOFFICIAL</vt:lpwstr>
  </property>
  <property fmtid="{D5CDD505-2E9C-101B-9397-08002B2CF9AE}" pid="6" name="PM_Originator_Hash_SHA1">
    <vt:lpwstr>E4B5684D3C5806FA6E307D6EFA3630C2487912EC</vt:lpwstr>
  </property>
  <property fmtid="{D5CDD505-2E9C-101B-9397-08002B2CF9AE}" pid="7" name="PM_Originating_FileId">
    <vt:lpwstr>2B6230F17D2E4E5F932C3BBCCE5EE598</vt:lpwstr>
  </property>
  <property fmtid="{D5CDD505-2E9C-101B-9397-08002B2CF9AE}" pid="8" name="PM_ProtectiveMarkingValue_Footer">
    <vt:lpwstr>UNOFFICIAL</vt:lpwstr>
  </property>
  <property fmtid="{D5CDD505-2E9C-101B-9397-08002B2CF9AE}" pid="9" name="PM_OriginationTimeStamp">
    <vt:lpwstr>2023-03-22T23:12:43Z</vt:lpwstr>
  </property>
  <property fmtid="{D5CDD505-2E9C-101B-9397-08002B2CF9AE}" pid="10" name="PM_ProtectiveMarkingValue_Header">
    <vt:lpwstr>UNOFFICIAL</vt:lpwstr>
  </property>
  <property fmtid="{D5CDD505-2E9C-101B-9397-08002B2CF9AE}" pid="11" name="PM_ProtectiveMarkingImage_Footer">
    <vt:lpwstr>C:\Program Files (x86)\Common Files\janusNET Shared\janusSEAL\Images\DocumentSlashBlue.png</vt:lpwstr>
  </property>
  <property fmtid="{D5CDD505-2E9C-101B-9397-08002B2CF9AE}" pid="12" name="PM_Hash_Version">
    <vt:lpwstr>2022.1</vt:lpwstr>
  </property>
  <property fmtid="{D5CDD505-2E9C-101B-9397-08002B2CF9AE}" pid="13" name="PM_Hash_Salt_Prev">
    <vt:lpwstr>0201B8971C42A7F5CE0E0B8F767400D6</vt:lpwstr>
  </property>
  <property fmtid="{D5CDD505-2E9C-101B-9397-08002B2CF9AE}" pid="14" name="PM_Hash_Salt">
    <vt:lpwstr>7CB33A45B0A7AA7B2C393E03A87C8E25</vt:lpwstr>
  </property>
  <property fmtid="{D5CDD505-2E9C-101B-9397-08002B2CF9AE}" pid="15" name="PM_Hash_SHA1">
    <vt:lpwstr>524588EA62003740D1740E3D2B3B361101E13324</vt:lpwstr>
  </property>
  <property fmtid="{D5CDD505-2E9C-101B-9397-08002B2CF9AE}" pid="16" name="PM_SecurityClassification_Prev">
    <vt:lpwstr>UNOFFICIAL</vt:lpwstr>
  </property>
  <property fmtid="{D5CDD505-2E9C-101B-9397-08002B2CF9AE}" pid="17" name="PM_Qualifier_Prev">
    <vt:lpwstr/>
  </property>
  <property fmtid="{D5CDD505-2E9C-101B-9397-08002B2CF9AE}" pid="18" name="PM_Display">
    <vt:lpwstr>UNOFFICIAL</vt:lpwstr>
  </property>
  <property fmtid="{D5CDD505-2E9C-101B-9397-08002B2CF9AE}" pid="19" name="PM_OriginatorUserAccountName_SHA256">
    <vt:lpwstr>8E7567099569DD0600041D32E0F283CEE03250D1C5001B4E2BE4E732AA372511</vt:lpwstr>
  </property>
  <property fmtid="{D5CDD505-2E9C-101B-9397-08002B2CF9AE}" pid="20" name="PM_OriginatorDomainName_SHA256">
    <vt:lpwstr>1A16506C29DAA174E9B6A8C9633D4B0D80EF29B0AB627D4EEB8F5BAE6DAF3AA7</vt:lpwstr>
  </property>
  <property fmtid="{D5CDD505-2E9C-101B-9397-08002B2CF9AE}" pid="21" name="PMUuid">
    <vt:lpwstr>v=2022.2;d=gov.au;g=65417EFE-F3B9-5E66-BD91-1E689FEC2EA6</vt:lpwstr>
  </property>
  <property fmtid="{D5CDD505-2E9C-101B-9397-08002B2CF9AE}" pid="22" name="PM_Namespace">
    <vt:lpwstr>gov.au</vt:lpwstr>
  </property>
  <property fmtid="{D5CDD505-2E9C-101B-9397-08002B2CF9AE}" pid="23" name="PM_Version">
    <vt:lpwstr>2018.1</vt:lpwstr>
  </property>
  <property fmtid="{D5CDD505-2E9C-101B-9397-08002B2CF9AE}" pid="24" name="PM_SecurityClassification">
    <vt:lpwstr>UNOFFICIAL</vt:lpwstr>
  </property>
  <property fmtid="{D5CDD505-2E9C-101B-9397-08002B2CF9AE}" pid="25" name="PMHMAC">
    <vt:lpwstr>v=2022.1;a=SHA256;h=CE5AB89A9B610E32794D90F23A2051FE622F1E109527052D34BDC713C9F9ECFD</vt:lpwstr>
  </property>
  <property fmtid="{D5CDD505-2E9C-101B-9397-08002B2CF9AE}" pid="26" name="PM_Qualifier">
    <vt:lpwstr/>
  </property>
  <property fmtid="{D5CDD505-2E9C-101B-9397-08002B2CF9AE}" pid="27" name="PM_Note">
    <vt:lpwstr/>
  </property>
  <property fmtid="{D5CDD505-2E9C-101B-9397-08002B2CF9AE}" pid="28" name="PM_Markers">
    <vt:lpwstr/>
  </property>
  <property fmtid="{D5CDD505-2E9C-101B-9397-08002B2CF9AE}" pid="29" name="PM_Caveats_Count">
    <vt:lpwstr>0</vt:lpwstr>
  </property>
  <property fmtid="{D5CDD505-2E9C-101B-9397-08002B2CF9AE}" pid="30" name="PM_DownTo">
    <vt:lpwstr/>
  </property>
</Properties>
</file>