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250B8" w14:textId="77777777" w:rsidR="007D3995" w:rsidRPr="007D3995" w:rsidRDefault="007D3995" w:rsidP="007D3995">
      <w:pPr>
        <w:bidi/>
        <w:spacing w:before="240" w:after="240" w:line="276" w:lineRule="auto"/>
        <w:jc w:val="both"/>
        <w:rPr>
          <w:rFonts w:ascii="Calibri" w:eastAsia="Calibri" w:hAnsi="Calibri" w:cs="Calibri"/>
          <w:b/>
          <w:color w:val="FFFFFF" w:themeColor="background1"/>
          <w:sz w:val="60"/>
          <w:szCs w:val="60"/>
          <w:lang w:eastAsia="en-AU"/>
        </w:rPr>
      </w:pPr>
      <w:r>
        <w:rPr>
          <w:rFonts w:ascii="Calibri" w:eastAsia="Calibri" w:hAnsi="Calibri" w:cs="Calibri" w:hint="cs"/>
          <w:color w:val="FFFFFF" w:themeColor="background1"/>
          <w:sz w:val="60"/>
          <w:szCs w:val="60"/>
          <w:rtl/>
          <w:lang w:eastAsia="en-AU"/>
        </w:rPr>
        <w:t xml:space="preserve">     </w:t>
      </w:r>
      <w:r w:rsidRPr="007D3995">
        <w:rPr>
          <w:rFonts w:ascii="Calibri" w:eastAsia="Calibri" w:hAnsi="Calibri" w:cs="Calibri"/>
          <w:b/>
          <w:color w:val="FFFFFF" w:themeColor="background1"/>
          <w:sz w:val="60"/>
          <w:szCs w:val="60"/>
          <w:rtl/>
          <w:lang w:eastAsia="en-AU"/>
        </w:rPr>
        <w:t>دەستوەردانی دەرەکی لە کۆمەڵگادا</w:t>
      </w:r>
    </w:p>
    <w:p w14:paraId="24FF6981" w14:textId="77777777" w:rsidR="000701E3" w:rsidRDefault="000701E3" w:rsidP="00F371ED">
      <w:pPr>
        <w:pStyle w:val="IssueDateURL"/>
        <w:rPr>
          <w:rStyle w:val="Heading2Char"/>
        </w:rPr>
      </w:pPr>
      <w:r w:rsidRPr="000701E3">
        <w:rPr>
          <w:rFonts w:ascii="Calibri" w:eastAsia="Calibri" w:hAnsi="Calibri" w:cs="Calibri"/>
          <w:i/>
          <w:color w:val="FFFFFF"/>
          <w:sz w:val="22"/>
          <w:szCs w:val="22"/>
          <w:rtl/>
          <w:lang w:eastAsia="en-AU"/>
        </w:rPr>
        <w:t>چۆنیەتی ڕاپۆرتکردنی هەڕەشە و تۆقاندن لەلایەن حکومەتە بیانییەکانەوە</w:t>
      </w:r>
      <w:r w:rsidRPr="002F1C7B">
        <w:rPr>
          <w:rStyle w:val="Heading2Char"/>
        </w:rPr>
        <w:t xml:space="preserve"> </w:t>
      </w:r>
    </w:p>
    <w:p w14:paraId="757F385A" w14:textId="77777777" w:rsidR="00F371ED" w:rsidRPr="00D57CCF" w:rsidRDefault="00F371ED" w:rsidP="00F371ED">
      <w:pPr>
        <w:pStyle w:val="IssueDateURL"/>
      </w:pPr>
      <w:proofErr w:type="gramStart"/>
      <w:r w:rsidRPr="002F1C7B">
        <w:rPr>
          <w:rStyle w:val="Strong"/>
        </w:rPr>
        <w:t>FACTSHEET</w:t>
      </w:r>
      <w:r>
        <w:t xml:space="preserve">  </w:t>
      </w:r>
      <w:r w:rsidRPr="00D57CCF">
        <w:rPr>
          <w:rStyle w:val="BoldRed"/>
        </w:rPr>
        <w:t>/</w:t>
      </w:r>
      <w:proofErr w:type="gramEnd"/>
      <w:r>
        <w:t xml:space="preserve">  </w:t>
      </w:r>
      <w:r w:rsidR="00142F82">
        <w:t>April</w:t>
      </w:r>
      <w:r>
        <w:t xml:space="preserve"> </w:t>
      </w:r>
      <w:r w:rsidR="00742E59">
        <w:t>2023</w:t>
      </w:r>
      <w:r>
        <w:tab/>
      </w:r>
      <w:r w:rsidRPr="002F1C7B">
        <w:rPr>
          <w:rStyle w:val="Strong"/>
        </w:rPr>
        <w:t>afp.gov.au</w:t>
      </w:r>
    </w:p>
    <w:p w14:paraId="2CA1C145" w14:textId="77777777" w:rsidR="004B59E3" w:rsidRDefault="004B59E3" w:rsidP="00F371ED">
      <w:pPr>
        <w:spacing w:after="360"/>
      </w:pPr>
    </w:p>
    <w:p w14:paraId="54802F2F" w14:textId="77777777" w:rsidR="007D3995" w:rsidRPr="004B59E3" w:rsidRDefault="007D3995" w:rsidP="00F371ED">
      <w:pPr>
        <w:spacing w:after="360"/>
        <w:sectPr w:rsidR="007D3995" w:rsidRPr="004B59E3" w:rsidSect="00457F0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041" w:right="1134" w:bottom="1134" w:left="1134" w:header="550" w:footer="459" w:gutter="0"/>
          <w:cols w:space="720"/>
          <w:titlePg/>
          <w:docGrid w:linePitch="360"/>
        </w:sectPr>
      </w:pPr>
    </w:p>
    <w:p w14:paraId="549F03FA" w14:textId="77777777" w:rsidR="007D3995" w:rsidRPr="007D3995" w:rsidRDefault="00142F82" w:rsidP="007D3995">
      <w:pPr>
        <w:pStyle w:val="Heading1"/>
        <w:spacing w:before="240" w:after="240"/>
        <w:jc w:val="right"/>
        <w:rPr>
          <w:rFonts w:ascii="Times New Roman" w:eastAsiaTheme="majorEastAsia" w:hAnsi="Times New Roman" w:cs="Times New Roman"/>
        </w:rPr>
      </w:pPr>
      <w:r w:rsidRPr="00927515">
        <w:rPr>
          <w:rFonts w:ascii="Times New Roman" w:eastAsiaTheme="majorEastAsia" w:hAnsi="Times New Roman" w:cs="Times New Roman" w:hint="cs"/>
          <w:rtl/>
        </w:rPr>
        <w:t>پێشەکی</w:t>
      </w:r>
    </w:p>
    <w:p w14:paraId="736868DB" w14:textId="77777777" w:rsidR="00142F82" w:rsidRPr="00A25250" w:rsidRDefault="00142F82" w:rsidP="00142F82">
      <w:pPr>
        <w:bidi/>
        <w:spacing w:before="240" w:after="240"/>
      </w:pPr>
      <w:r w:rsidRPr="00A25250">
        <w:rPr>
          <w:rtl/>
        </w:rPr>
        <w:t>دەستێوەردانی دەرەکی نوێنەرایەتی هەڕەشەیەکی جددی یە بۆ سەر گەلی ئوسترالیا و سەروەری و ئاسایش و یەکپارچەیی دامەزراوە نیشتمانییەکانمان. هەڕەشەکانی دەستێوەردانی دەرەکی لە کەرتێکی کۆمەڵگەی ئوسترالیادا سنووردار نییە و هەروەها لەلایەن یەک دەوڵەتی نەتەوەییەوە ئەنجام نادرێت. لایەنە دوژمنکارەکانی دەوڵەتی بیانی (ئەو وڵاتانەی کە چالاکیی دوژمنکارانە دژی وڵاتانی دیکە ئەنجام دەدەن) دەرفەتەکان دروست دەکەن و بەدوایدا دەگەڕێن بۆ دەستوەردان لە بڕیاردەرانی ئوسترالیا لە هەموو ئاستەکانی حکومەت و لە سەرانسەری کۆمەڵێک کەرتدا، لەوانە: دامەزراوە دیموکراسیەکان؛ پەروەردە و توێژینەوە؛ میدیا و پەیوەندییەکان؛ ژێرخانی گرنگ؛ و گرنگتر، کۆمەڵگە هەمەچەشنەکانی کولتووری و زمانەوانیمانە .(</w:t>
      </w:r>
      <w:r w:rsidRPr="00A25250">
        <w:t>CALD</w:t>
      </w:r>
      <w:r w:rsidRPr="00A25250">
        <w:rPr>
          <w:rtl/>
        </w:rPr>
        <w:t>).</w:t>
      </w:r>
    </w:p>
    <w:p w14:paraId="078B8E00" w14:textId="77777777" w:rsidR="00142F82" w:rsidRPr="00927515" w:rsidRDefault="00142F82" w:rsidP="00142F82">
      <w:pPr>
        <w:pStyle w:val="Heading1"/>
        <w:spacing w:before="240" w:after="240"/>
        <w:jc w:val="right"/>
        <w:rPr>
          <w:rFonts w:ascii="Times New Roman" w:eastAsiaTheme="majorEastAsia" w:hAnsi="Times New Roman" w:cs="Times New Roman"/>
          <w:bCs w:val="0"/>
        </w:rPr>
      </w:pPr>
      <w:r w:rsidRPr="00927515">
        <w:rPr>
          <w:rFonts w:ascii="Times New Roman" w:eastAsiaTheme="majorEastAsia" w:hAnsi="Times New Roman" w:cs="Times New Roman"/>
          <w:rtl/>
        </w:rPr>
        <w:t>دەستوەردانی دەرەکی لە کۆمەڵگادا</w:t>
      </w:r>
    </w:p>
    <w:p w14:paraId="0FD353F8" w14:textId="77777777" w:rsidR="00142F82" w:rsidRPr="00A25250" w:rsidRDefault="00142F82" w:rsidP="00142F82">
      <w:pPr>
        <w:bidi/>
        <w:spacing w:after="240"/>
      </w:pPr>
      <w:r w:rsidRPr="00A25250">
        <w:rPr>
          <w:rtl/>
        </w:rPr>
        <w:t xml:space="preserve">دەستێوەردانی بیانی لە کۆمەڵگادا بە هەڕەشە و تۆقاندن پێناسە دەکرێت کە لەلایەن حکومەتە بیانییەکانەوە ئاراستە دەکرێت، سەرپەرشتی یان دارایی دەکرێت و بەرەو کۆمەڵگاکانی </w:t>
      </w:r>
      <w:r w:rsidRPr="00A25250">
        <w:t>CALD</w:t>
      </w:r>
      <w:r w:rsidRPr="00A25250">
        <w:rPr>
          <w:rtl/>
        </w:rPr>
        <w:t xml:space="preserve"> دەکرێتە ئامانج بە مەبەستی زیانگەیاندن و کاریگەری لەسەر شێوازی ژیانی فرە کولتوری ئوسترالیا. حکومەتە بیانییەکان دەتوانن دەستوەردان لە کۆمەڵگاکاندا بکەن بۆ کۆمەڵێک مەبەست:</w:t>
      </w:r>
    </w:p>
    <w:p w14:paraId="39490CE3" w14:textId="77777777" w:rsidR="00142F82" w:rsidRPr="00A25250" w:rsidRDefault="00142F82" w:rsidP="00142F82">
      <w:pPr>
        <w:numPr>
          <w:ilvl w:val="0"/>
          <w:numId w:val="8"/>
        </w:numPr>
        <w:bidi/>
        <w:spacing w:after="120" w:line="276" w:lineRule="auto"/>
      </w:pPr>
      <w:r w:rsidRPr="00A25250">
        <w:rPr>
          <w:rtl/>
        </w:rPr>
        <w:t>بۆ بێدەنگکردنی ڕەخنەکان لە سیاسەتی ناوخۆیی و دەرەکی حکومەتە بیانییەكە</w:t>
      </w:r>
    </w:p>
    <w:p w14:paraId="4280385B" w14:textId="77777777" w:rsidR="00142F82" w:rsidRPr="00A25250" w:rsidRDefault="00142F82" w:rsidP="00142F82">
      <w:pPr>
        <w:numPr>
          <w:ilvl w:val="0"/>
          <w:numId w:val="8"/>
        </w:numPr>
        <w:bidi/>
        <w:spacing w:after="120" w:line="276" w:lineRule="auto"/>
      </w:pPr>
      <w:r w:rsidRPr="00A25250">
        <w:rPr>
          <w:rtl/>
        </w:rPr>
        <w:t xml:space="preserve">بۆ چاودێریکردنی چالاکییەکانی (ئۆفلاین و ئۆنلاین) ئەندامانی گروپەکانی </w:t>
      </w:r>
      <w:r w:rsidRPr="00A25250">
        <w:t>CALD</w:t>
      </w:r>
    </w:p>
    <w:p w14:paraId="4BFED75F" w14:textId="77777777" w:rsidR="00142F82" w:rsidRPr="00A25250" w:rsidRDefault="00142F82" w:rsidP="00142F82">
      <w:pPr>
        <w:numPr>
          <w:ilvl w:val="0"/>
          <w:numId w:val="8"/>
        </w:numPr>
        <w:bidi/>
        <w:spacing w:after="120" w:line="276" w:lineRule="auto"/>
      </w:pPr>
      <w:r w:rsidRPr="00A25250">
        <w:rPr>
          <w:rtl/>
        </w:rPr>
        <w:t>بۆ بڵاوكردنەوەی بۆچوون و سیاسەتەکانی حکومەتە بیانییەكە</w:t>
      </w:r>
    </w:p>
    <w:p w14:paraId="0A9928F6" w14:textId="77777777" w:rsidR="00142F82" w:rsidRPr="00A25250" w:rsidRDefault="00142F82" w:rsidP="00142F82">
      <w:pPr>
        <w:numPr>
          <w:ilvl w:val="0"/>
          <w:numId w:val="8"/>
        </w:numPr>
        <w:bidi/>
        <w:spacing w:after="120" w:line="276" w:lineRule="auto"/>
      </w:pPr>
      <w:r w:rsidRPr="00A25250">
        <w:rPr>
          <w:rtl/>
        </w:rPr>
        <w:t>بۆ بەدەستهێنانی زانیاری بۆ بەرژەوەندی حکومەتە بیانییەكە</w:t>
      </w:r>
    </w:p>
    <w:p w14:paraId="30C529DA" w14:textId="77777777" w:rsidR="00142F82" w:rsidRPr="00A25250" w:rsidRDefault="00142F82" w:rsidP="00142F82">
      <w:pPr>
        <w:numPr>
          <w:ilvl w:val="0"/>
          <w:numId w:val="8"/>
        </w:numPr>
        <w:bidi/>
        <w:spacing w:after="120" w:line="276" w:lineRule="auto"/>
      </w:pPr>
      <w:r w:rsidRPr="00A25250">
        <w:rPr>
          <w:rtl/>
        </w:rPr>
        <w:t>بۆ ئەوەی کاریگەری لەسەر بۆچوون و بۆچوونی دانیشتوانی فراوانتر هەبێت.</w:t>
      </w:r>
    </w:p>
    <w:p w14:paraId="16E36AC9" w14:textId="77777777" w:rsidR="00142F82" w:rsidRPr="00927515" w:rsidRDefault="00142F82" w:rsidP="00142F82">
      <w:pPr>
        <w:pStyle w:val="Heading1"/>
        <w:spacing w:before="240" w:after="240"/>
        <w:jc w:val="right"/>
        <w:rPr>
          <w:rFonts w:ascii="Times New Roman" w:eastAsiaTheme="majorEastAsia" w:hAnsi="Times New Roman" w:cs="Times New Roman"/>
          <w:bCs w:val="0"/>
        </w:rPr>
      </w:pPr>
      <w:r w:rsidRPr="00927515">
        <w:rPr>
          <w:rFonts w:ascii="Times New Roman" w:eastAsiaTheme="majorEastAsia" w:hAnsi="Times New Roman" w:cs="Times New Roman"/>
          <w:rtl/>
        </w:rPr>
        <w:t>دەستوەردانی دەرەکی لە کۆمەڵگادا ڕەنگە چەندین شێوەی هەبێت</w:t>
      </w:r>
    </w:p>
    <w:p w14:paraId="2D846BA6" w14:textId="77777777" w:rsidR="00142F82" w:rsidRPr="00A25250" w:rsidRDefault="00142F82" w:rsidP="00142F82">
      <w:pPr>
        <w:bidi/>
        <w:spacing w:before="240" w:after="120"/>
      </w:pPr>
      <w:r w:rsidRPr="00A25250">
        <w:rPr>
          <w:rtl/>
        </w:rPr>
        <w:t>لەوانە:</w:t>
      </w:r>
    </w:p>
    <w:p w14:paraId="4C2295D9" w14:textId="77777777" w:rsidR="00142F82" w:rsidRPr="00A25250" w:rsidRDefault="00142F82" w:rsidP="00142F82">
      <w:pPr>
        <w:numPr>
          <w:ilvl w:val="0"/>
          <w:numId w:val="9"/>
        </w:numPr>
        <w:bidi/>
        <w:spacing w:after="120" w:line="276" w:lineRule="auto"/>
        <w:ind w:left="357" w:hanging="357"/>
      </w:pPr>
      <w:r w:rsidRPr="00A25250">
        <w:rPr>
          <w:rtl/>
        </w:rPr>
        <w:t>دەستدرێژی یان هەڕەشەی دەستدرێژیکردن</w:t>
      </w:r>
    </w:p>
    <w:p w14:paraId="65DB77CD" w14:textId="77777777" w:rsidR="00142F82" w:rsidRPr="00A25250" w:rsidRDefault="00142F82" w:rsidP="00142F82">
      <w:pPr>
        <w:numPr>
          <w:ilvl w:val="0"/>
          <w:numId w:val="9"/>
        </w:numPr>
        <w:bidi/>
        <w:spacing w:after="120" w:line="276" w:lineRule="auto"/>
        <w:ind w:left="357" w:hanging="357"/>
      </w:pPr>
      <w:r w:rsidRPr="00A25250">
        <w:rPr>
          <w:rtl/>
        </w:rPr>
        <w:t>خاوە وەرگرتن</w:t>
      </w:r>
    </w:p>
    <w:p w14:paraId="2F8FE8BD" w14:textId="77777777" w:rsidR="00142F82" w:rsidRPr="00A25250" w:rsidRDefault="00142F82" w:rsidP="00142F82">
      <w:pPr>
        <w:numPr>
          <w:ilvl w:val="0"/>
          <w:numId w:val="9"/>
        </w:numPr>
        <w:bidi/>
        <w:spacing w:after="120" w:line="276" w:lineRule="auto"/>
        <w:ind w:left="357" w:hanging="357"/>
      </w:pPr>
      <w:r w:rsidRPr="00A25250">
        <w:rPr>
          <w:rtl/>
        </w:rPr>
        <w:t>ڕفاندن، ڕاگرتنی نایاسایی یان زەوتکردنی ئازادی</w:t>
      </w:r>
    </w:p>
    <w:p w14:paraId="3EE05867" w14:textId="77777777" w:rsidR="00142F82" w:rsidRPr="00A25250" w:rsidRDefault="00142F82" w:rsidP="00142F82">
      <w:pPr>
        <w:numPr>
          <w:ilvl w:val="0"/>
          <w:numId w:val="9"/>
        </w:numPr>
        <w:bidi/>
        <w:spacing w:after="120" w:line="276" w:lineRule="auto"/>
        <w:ind w:left="357" w:hanging="357"/>
      </w:pPr>
      <w:r w:rsidRPr="00A25250">
        <w:rPr>
          <w:rtl/>
        </w:rPr>
        <w:t>شوێنكەوتن و چاودێری فیزیکی یان ئەلیکترۆنی نەخوازراو</w:t>
      </w:r>
    </w:p>
    <w:p w14:paraId="3FAC34AB" w14:textId="77777777" w:rsidR="00142F82" w:rsidRPr="00A25250" w:rsidRDefault="00142F82" w:rsidP="00142F82">
      <w:pPr>
        <w:numPr>
          <w:ilvl w:val="0"/>
          <w:numId w:val="9"/>
        </w:numPr>
        <w:bidi/>
        <w:spacing w:after="120" w:line="276" w:lineRule="auto"/>
        <w:ind w:left="357" w:hanging="357"/>
      </w:pPr>
      <w:r w:rsidRPr="00A25250">
        <w:rPr>
          <w:rtl/>
        </w:rPr>
        <w:t>ناچارکردنی تاکێک بە هەڕەشەکردن لە خێزانەکەی یان هاوکارەکانی لە دەرەوەی وڵات بۆ ئەوەی ناچاریان بکات پابەند بێت</w:t>
      </w:r>
    </w:p>
    <w:p w14:paraId="4C6D6860" w14:textId="77777777" w:rsidR="00142F82" w:rsidRPr="00A25250" w:rsidRDefault="00142F82" w:rsidP="007D3995">
      <w:pPr>
        <w:numPr>
          <w:ilvl w:val="0"/>
          <w:numId w:val="9"/>
        </w:numPr>
        <w:bidi/>
        <w:spacing w:after="120" w:line="276" w:lineRule="auto"/>
        <w:ind w:left="357" w:hanging="357"/>
      </w:pPr>
      <w:r w:rsidRPr="00A25250">
        <w:rPr>
          <w:rtl/>
        </w:rPr>
        <w:t xml:space="preserve">هەڵمەتی زانیاری ناڕاستی ئۆنلاین لە ڕێگەی سۆشیال میدیاوە بۆ بێناوبانگکردنی تاکێک یان گرۆپێك  </w:t>
      </w:r>
    </w:p>
    <w:p w14:paraId="1C4A0611" w14:textId="77777777" w:rsidR="00142F82" w:rsidRPr="00A25250" w:rsidRDefault="00142F82" w:rsidP="00142F82">
      <w:pPr>
        <w:bidi/>
        <w:spacing w:before="120" w:after="240"/>
      </w:pPr>
      <w:r w:rsidRPr="00A25250">
        <w:rPr>
          <w:rtl/>
        </w:rPr>
        <w:t>گرنگی لەوەدایە کە دەستێوەردانی بیانی بەپێی یاسای تاوانەکانی ١٩٩٥ (</w:t>
      </w:r>
      <w:proofErr w:type="spellStart"/>
      <w:r w:rsidRPr="00A25250">
        <w:t>Cth</w:t>
      </w:r>
      <w:proofErr w:type="spellEnd"/>
      <w:r w:rsidRPr="00A25250">
        <w:rPr>
          <w:rtl/>
        </w:rPr>
        <w:t xml:space="preserve">) پێکبهێنێت، چالاکییەکە </w:t>
      </w:r>
      <w:r w:rsidRPr="00A25250">
        <w:rPr>
          <w:u w:val="single"/>
          <w:rtl/>
        </w:rPr>
        <w:t>دەبێت پەیوەست بێت</w:t>
      </w:r>
      <w:r w:rsidRPr="00A25250">
        <w:rPr>
          <w:rtl/>
        </w:rPr>
        <w:t xml:space="preserve"> بە حکومەتێکی بیانی یان بە بریكارەكانیانەوە. لە هەڵسەنگاندنی تاوانکاریدا، دەزگاکانی جێبەجێکردنی یاسا دەتوانن تاوانەکانی </w:t>
      </w:r>
      <w:r w:rsidRPr="00A25250">
        <w:rPr>
          <w:rFonts w:hint="cs"/>
          <w:rtl/>
        </w:rPr>
        <w:t xml:space="preserve">ویلایەت یان پارێزگاكانی </w:t>
      </w:r>
      <w:r w:rsidRPr="00A25250">
        <w:rPr>
          <w:rtl/>
        </w:rPr>
        <w:t>ئوسترالیا لەبەرچاو بگرن.</w:t>
      </w:r>
    </w:p>
    <w:p w14:paraId="5ED76FD3" w14:textId="77777777" w:rsidR="00142F82" w:rsidRPr="00927515" w:rsidRDefault="00142F82" w:rsidP="00142F82">
      <w:pPr>
        <w:pStyle w:val="Heading1"/>
        <w:spacing w:before="240" w:after="240"/>
        <w:jc w:val="right"/>
        <w:rPr>
          <w:rFonts w:ascii="Times New Roman" w:eastAsiaTheme="majorEastAsia" w:hAnsi="Times New Roman" w:cs="Times New Roman"/>
          <w:bCs w:val="0"/>
        </w:rPr>
      </w:pPr>
      <w:r w:rsidRPr="00927515">
        <w:rPr>
          <w:rFonts w:ascii="Times New Roman" w:eastAsiaTheme="majorEastAsia" w:hAnsi="Times New Roman" w:cs="Times New Roman"/>
          <w:rtl/>
        </w:rPr>
        <w:lastRenderedPageBreak/>
        <w:t>کێ دەکرێتە ئامانج؟</w:t>
      </w:r>
    </w:p>
    <w:p w14:paraId="09E9CD98" w14:textId="77777777" w:rsidR="00142F82" w:rsidRPr="00A25250" w:rsidRDefault="00142F82" w:rsidP="00142F82">
      <w:pPr>
        <w:bidi/>
        <w:spacing w:after="240"/>
      </w:pPr>
      <w:r w:rsidRPr="00A25250">
        <w:rPr>
          <w:rtl/>
        </w:rPr>
        <w:t>لەوانەیە حکومەتە بیانییەکان ئەمانە بکەنە ئامانج:</w:t>
      </w:r>
    </w:p>
    <w:p w14:paraId="6980EED2" w14:textId="77777777" w:rsidR="00142F82" w:rsidRPr="00A25250" w:rsidRDefault="00142F82" w:rsidP="00121E34">
      <w:pPr>
        <w:numPr>
          <w:ilvl w:val="0"/>
          <w:numId w:val="14"/>
        </w:numPr>
        <w:bidi/>
        <w:spacing w:after="0" w:line="240" w:lineRule="auto"/>
      </w:pPr>
      <w:r w:rsidRPr="00A25250">
        <w:rPr>
          <w:rtl/>
        </w:rPr>
        <w:t>هاووڵاتیانی پێشوو یان ئێستا کە لە ئوسترالیا نیشتەجێن</w:t>
      </w:r>
    </w:p>
    <w:p w14:paraId="1256EDBF" w14:textId="77777777" w:rsidR="00142F82" w:rsidRPr="00A25250" w:rsidRDefault="00142F82" w:rsidP="00121E34">
      <w:pPr>
        <w:numPr>
          <w:ilvl w:val="0"/>
          <w:numId w:val="14"/>
        </w:numPr>
        <w:bidi/>
        <w:spacing w:after="0" w:line="240" w:lineRule="auto"/>
      </w:pPr>
      <w:r w:rsidRPr="00A25250">
        <w:rPr>
          <w:rtl/>
        </w:rPr>
        <w:t>چالاکانی سیاسی و مافی مرۆڤ</w:t>
      </w:r>
    </w:p>
    <w:p w14:paraId="2BEB6ABD" w14:textId="77777777" w:rsidR="00142F82" w:rsidRPr="00A25250" w:rsidRDefault="00142F82" w:rsidP="00121E34">
      <w:pPr>
        <w:numPr>
          <w:ilvl w:val="0"/>
          <w:numId w:val="14"/>
        </w:numPr>
        <w:bidi/>
        <w:spacing w:after="0" w:line="240" w:lineRule="auto"/>
      </w:pPr>
      <w:r w:rsidRPr="00A25250">
        <w:rPr>
          <w:rtl/>
        </w:rPr>
        <w:t>ناڕازییان</w:t>
      </w:r>
    </w:p>
    <w:p w14:paraId="016AB0E7" w14:textId="77777777" w:rsidR="00142F82" w:rsidRPr="00A25250" w:rsidRDefault="00142F82" w:rsidP="00121E34">
      <w:pPr>
        <w:numPr>
          <w:ilvl w:val="0"/>
          <w:numId w:val="14"/>
        </w:numPr>
        <w:bidi/>
        <w:spacing w:after="0" w:line="240" w:lineRule="auto"/>
      </w:pPr>
      <w:r w:rsidRPr="00A25250">
        <w:rPr>
          <w:rtl/>
        </w:rPr>
        <w:t>ڕۆژنامەنووسان</w:t>
      </w:r>
    </w:p>
    <w:p w14:paraId="75113208" w14:textId="77777777" w:rsidR="00142F82" w:rsidRPr="00A25250" w:rsidRDefault="00142F82" w:rsidP="00121E34">
      <w:pPr>
        <w:numPr>
          <w:ilvl w:val="0"/>
          <w:numId w:val="14"/>
        </w:numPr>
        <w:bidi/>
        <w:spacing w:after="0" w:line="240" w:lineRule="auto"/>
      </w:pPr>
      <w:r w:rsidRPr="00A25250">
        <w:rPr>
          <w:rtl/>
        </w:rPr>
        <w:t>نەیارانی سیاسی</w:t>
      </w:r>
    </w:p>
    <w:p w14:paraId="2FB94BE1" w14:textId="77777777" w:rsidR="00142F82" w:rsidRPr="00A25250" w:rsidRDefault="00142F82" w:rsidP="00121E34">
      <w:pPr>
        <w:numPr>
          <w:ilvl w:val="0"/>
          <w:numId w:val="14"/>
        </w:numPr>
        <w:bidi/>
        <w:spacing w:after="0" w:line="240" w:lineRule="auto"/>
      </w:pPr>
      <w:r w:rsidRPr="00A25250">
        <w:rPr>
          <w:rtl/>
        </w:rPr>
        <w:t>کەمینە ئایینی یان نەتەوەییەکان.</w:t>
      </w:r>
    </w:p>
    <w:p w14:paraId="72A0B633" w14:textId="77777777" w:rsidR="00142F82" w:rsidRPr="00927515" w:rsidRDefault="00142F82" w:rsidP="00142F82">
      <w:pPr>
        <w:pStyle w:val="Heading1"/>
        <w:spacing w:before="240" w:after="240"/>
        <w:jc w:val="right"/>
        <w:rPr>
          <w:rFonts w:ascii="Times New Roman" w:eastAsiaTheme="majorEastAsia" w:hAnsi="Times New Roman" w:cs="Times New Roman"/>
          <w:bCs w:val="0"/>
        </w:rPr>
      </w:pPr>
      <w:r w:rsidRPr="00927515">
        <w:rPr>
          <w:rFonts w:ascii="Times New Roman" w:eastAsiaTheme="majorEastAsia" w:hAnsi="Times New Roman" w:cs="Times New Roman"/>
          <w:rtl/>
        </w:rPr>
        <w:t>چی بکەم بۆ یارمەتیدان؟</w:t>
      </w:r>
    </w:p>
    <w:p w14:paraId="1A7ABCF6" w14:textId="77777777" w:rsidR="00142F82" w:rsidRPr="00A25250" w:rsidRDefault="00142F82" w:rsidP="00142F82">
      <w:pPr>
        <w:bidi/>
        <w:spacing w:line="240" w:lineRule="auto"/>
      </w:pPr>
      <w:r w:rsidRPr="00A25250">
        <w:rPr>
          <w:rtl/>
        </w:rPr>
        <w:t xml:space="preserve">لە کاتێکدا هەموو ڕاپۆرتەکانی دەستێوەردانی بیانی لە کۆمەڵگادا وەڵامێکی ئاشکرای </w:t>
      </w:r>
      <w:r w:rsidRPr="00A25250">
        <w:t>AFP</w:t>
      </w:r>
      <w:r w:rsidRPr="00A25250">
        <w:rPr>
          <w:rtl/>
        </w:rPr>
        <w:t xml:space="preserve"> دروست ناکەن، هەر ڕاپۆرتێک </w:t>
      </w:r>
      <w:r w:rsidRPr="00A25250">
        <w:rPr>
          <w:b/>
          <w:rtl/>
        </w:rPr>
        <w:t>یارمەتیدەرە بۆ دروستکردنی وێنەیەک</w:t>
      </w:r>
      <w:r w:rsidRPr="00A25250">
        <w:rPr>
          <w:rtl/>
        </w:rPr>
        <w:t xml:space="preserve"> لە پرسە سەرهەڵداوەکان.</w:t>
      </w:r>
    </w:p>
    <w:p w14:paraId="71AFFBB6" w14:textId="77777777" w:rsidR="00142F82" w:rsidRPr="00A25250" w:rsidRDefault="00142F82" w:rsidP="00142F82">
      <w:pPr>
        <w:bidi/>
        <w:spacing w:line="240" w:lineRule="auto"/>
        <w:rPr>
          <w:b/>
        </w:rPr>
      </w:pPr>
      <w:r w:rsidRPr="00A25250">
        <w:rPr>
          <w:rtl/>
        </w:rPr>
        <w:t xml:space="preserve">هەر نیگەرانییەک و/یان حاڵەتێکی دەستێوەردانی بیانی لە کۆمەڵگادا دەتوانرێت ڕاپۆرت بکرێت بۆ </w:t>
      </w:r>
      <w:r w:rsidRPr="00A25250">
        <w:rPr>
          <w:b/>
          <w:rtl/>
        </w:rPr>
        <w:t>هێڵی گەرمی ئاسایشی نیشتمانی</w:t>
      </w:r>
      <w:r w:rsidRPr="00A25250">
        <w:t xml:space="preserve"> </w:t>
      </w:r>
      <w:r w:rsidRPr="00A25250">
        <w:rPr>
          <w:b/>
        </w:rPr>
        <w:t>(NSH).</w:t>
      </w:r>
    </w:p>
    <w:p w14:paraId="075866DD" w14:textId="77777777" w:rsidR="00142F82" w:rsidRPr="00121E34" w:rsidRDefault="00142F82" w:rsidP="00121E34">
      <w:pPr>
        <w:numPr>
          <w:ilvl w:val="0"/>
          <w:numId w:val="14"/>
        </w:numPr>
        <w:bidi/>
        <w:spacing w:after="0" w:line="240" w:lineRule="auto"/>
      </w:pPr>
      <w:r w:rsidRPr="00121E34">
        <w:t>NSH</w:t>
      </w:r>
      <w:r w:rsidRPr="00121E34">
        <w:rPr>
          <w:rtl/>
        </w:rPr>
        <w:t xml:space="preserve"> ٢٤ کاتژمێر لە ڕۆژێکدا، ٧ ڕۆژ لە هەفتەیەکدا کاردەکات و خاڵی ناوەندی پەیوەندییە بۆ ڕاپۆرتکردنی نیگەرانییەکان سەبارەت بە ئەگەری دەستێوەردانی بیانی لە کۆمەڵگادا.</w:t>
      </w:r>
    </w:p>
    <w:p w14:paraId="656ED592" w14:textId="77777777" w:rsidR="00142F82" w:rsidRPr="00121E34" w:rsidRDefault="00142F82" w:rsidP="00121E34">
      <w:pPr>
        <w:numPr>
          <w:ilvl w:val="0"/>
          <w:numId w:val="14"/>
        </w:numPr>
        <w:bidi/>
        <w:spacing w:after="0" w:line="240" w:lineRule="auto"/>
      </w:pPr>
      <w:r w:rsidRPr="00121E34">
        <w:rPr>
          <w:rtl/>
        </w:rPr>
        <w:t xml:space="preserve">بەڕێوەبەرانی </w:t>
      </w:r>
      <w:r w:rsidRPr="00121E34">
        <w:t>NSH</w:t>
      </w:r>
      <w:r w:rsidRPr="00121E34">
        <w:rPr>
          <w:rtl/>
        </w:rPr>
        <w:t xml:space="preserve"> دەزانن چی بکەن لەو زانیاریانەی کە تۆ پێشکەشی</w:t>
      </w:r>
      <w:r w:rsidRPr="00121E34">
        <w:rPr>
          <w:rFonts w:hint="cs"/>
          <w:rtl/>
        </w:rPr>
        <w:t xml:space="preserve">ان </w:t>
      </w:r>
      <w:r w:rsidRPr="00121E34">
        <w:rPr>
          <w:rtl/>
        </w:rPr>
        <w:t>دەکەیت، و لە شوێنی گونجاودا، دەیگوازنەوە بۆ جێبەجێکردنی یاسا و دەزگا ئەمنییەکان بۆ هەڵسەنگاندن.</w:t>
      </w:r>
    </w:p>
    <w:p w14:paraId="68041F19" w14:textId="77777777" w:rsidR="00142F82" w:rsidRPr="00121E34" w:rsidRDefault="00142F82" w:rsidP="00121E34">
      <w:pPr>
        <w:numPr>
          <w:ilvl w:val="0"/>
          <w:numId w:val="14"/>
        </w:numPr>
        <w:bidi/>
        <w:spacing w:after="0" w:line="240" w:lineRule="auto"/>
      </w:pPr>
      <w:r w:rsidRPr="00121E34">
        <w:rPr>
          <w:rtl/>
        </w:rPr>
        <w:t xml:space="preserve">بەڕێوەبەرانی </w:t>
      </w:r>
      <w:r w:rsidRPr="00121E34">
        <w:t>NSH</w:t>
      </w:r>
      <w:r w:rsidRPr="00121E34">
        <w:rPr>
          <w:rtl/>
        </w:rPr>
        <w:t xml:space="preserve"> هەر پەیوەندییەک بە جددی </w:t>
      </w:r>
      <w:r w:rsidRPr="00121E34">
        <w:rPr>
          <w:rFonts w:hint="cs"/>
          <w:rtl/>
        </w:rPr>
        <w:t>وھەموو زانیاریەكان بە بەھا وەردەگیرێت</w:t>
      </w:r>
      <w:r w:rsidRPr="00121E34">
        <w:rPr>
          <w:rtl/>
        </w:rPr>
        <w:t>.</w:t>
      </w:r>
    </w:p>
    <w:p w14:paraId="0129F2DA" w14:textId="77777777" w:rsidR="00142F82" w:rsidRPr="00121E34" w:rsidRDefault="00142F82" w:rsidP="00121E34">
      <w:pPr>
        <w:numPr>
          <w:ilvl w:val="0"/>
          <w:numId w:val="14"/>
        </w:numPr>
        <w:bidi/>
        <w:spacing w:after="0" w:line="240" w:lineRule="auto"/>
      </w:pPr>
      <w:r w:rsidRPr="00121E34">
        <w:rPr>
          <w:rtl/>
        </w:rPr>
        <w:t>ئێمە دەزانین کە ڕاپۆرتکردنی بابەتی نیگەرانکەر دەتوانێت هەنگاوێکی گەورە بێت. ئێمە مافی تایبەتمەندی تۆ بە جددی وەردەگرین. تکایە ئەگەر دەتەوێت ناوت نەهێنیت بە بەڕێوەبەرەکە بڵێ.</w:t>
      </w:r>
    </w:p>
    <w:p w14:paraId="415656D5" w14:textId="77777777" w:rsidR="00142F82" w:rsidRDefault="00142F82" w:rsidP="00121E34">
      <w:pPr>
        <w:numPr>
          <w:ilvl w:val="0"/>
          <w:numId w:val="14"/>
        </w:numPr>
        <w:bidi/>
        <w:spacing w:after="0" w:line="240" w:lineRule="auto"/>
        <w:rPr>
          <w:rtl/>
        </w:rPr>
      </w:pPr>
      <w:r w:rsidRPr="00121E34">
        <w:rPr>
          <w:rtl/>
        </w:rPr>
        <w:t>بەهۆی هەستیاری زانیارییەکانەوە، ئامۆژگاری لەسەر ئەنجامی پەیوەندی یان ئیمەیڵەکەت وەرناگیرێت.</w:t>
      </w:r>
    </w:p>
    <w:p w14:paraId="284E07B7" w14:textId="77777777" w:rsidR="00121E34" w:rsidRPr="00121E34" w:rsidRDefault="00121E34" w:rsidP="00121E34">
      <w:pPr>
        <w:bidi/>
        <w:spacing w:after="0" w:line="240" w:lineRule="auto"/>
        <w:ind w:left="360"/>
      </w:pPr>
    </w:p>
    <w:p w14:paraId="548AD0B8" w14:textId="77777777" w:rsidR="00142F82" w:rsidRPr="00A25250" w:rsidRDefault="00142F82" w:rsidP="00142F82">
      <w:pPr>
        <w:bidi/>
        <w:spacing w:after="240" w:line="240" w:lineRule="auto"/>
      </w:pPr>
      <w:r w:rsidRPr="00A25250">
        <w:rPr>
          <w:rtl/>
        </w:rPr>
        <w:t>لەوانەیە ئەو زانیاریانەی کە تۆ پێشکەشی دەکەیت ئەو پارچە ونبووە بن کە پۆلیسی فیدرالی ئوسترالی پێویستی پێیەتی بۆ یارمەتیدانی ڕێگریکردن لە دەستێوەردانی بیانی لە کۆمەڵگادا.</w:t>
      </w:r>
    </w:p>
    <w:p w14:paraId="6C76097E" w14:textId="77777777" w:rsidR="00142F82" w:rsidRPr="00A25250" w:rsidRDefault="00142F82" w:rsidP="00142F82">
      <w:pPr>
        <w:bidi/>
        <w:spacing w:line="360" w:lineRule="auto"/>
      </w:pPr>
      <w:r w:rsidRPr="00A25250">
        <w:rPr>
          <w:rtl/>
        </w:rPr>
        <w:t>چەند ڕێگەیەک هەیە بۆ پەیوەندیکردن بە</w:t>
      </w:r>
      <w:r w:rsidRPr="00A25250">
        <w:rPr>
          <w:b/>
        </w:rPr>
        <w:t>NSH:</w:t>
      </w:r>
      <w:r w:rsidRPr="00A25250">
        <w:t xml:space="preserve"> </w:t>
      </w:r>
    </w:p>
    <w:p w14:paraId="07572123" w14:textId="77777777" w:rsidR="00142F82" w:rsidRPr="00A25250" w:rsidRDefault="00142F82" w:rsidP="00121E34">
      <w:pPr>
        <w:numPr>
          <w:ilvl w:val="0"/>
          <w:numId w:val="14"/>
        </w:numPr>
        <w:bidi/>
        <w:spacing w:after="0" w:line="240" w:lineRule="auto"/>
        <w:rPr>
          <w:bCs/>
          <w:color w:val="000000"/>
        </w:rPr>
      </w:pPr>
      <w:r w:rsidRPr="00A25250">
        <w:rPr>
          <w:bCs/>
          <w:color w:val="000000"/>
          <w:rtl/>
        </w:rPr>
        <w:t>پەیوەندی بکەن بە</w:t>
      </w:r>
      <w:r w:rsidRPr="00A25250">
        <w:rPr>
          <w:b/>
          <w:color w:val="000000"/>
          <w:rtl/>
        </w:rPr>
        <w:t>:</w:t>
      </w:r>
      <w:r w:rsidRPr="00A25250">
        <w:rPr>
          <w:bCs/>
        </w:rPr>
        <w:t xml:space="preserve"> </w:t>
      </w:r>
      <w:r w:rsidRPr="00A25250">
        <w:rPr>
          <w:b/>
        </w:rPr>
        <w:t>1800 123 400</w:t>
      </w:r>
      <w:r w:rsidRPr="00A25250">
        <w:rPr>
          <w:bCs/>
        </w:rPr>
        <w:t xml:space="preserve"> </w:t>
      </w:r>
    </w:p>
    <w:p w14:paraId="349EE0A8" w14:textId="77777777" w:rsidR="00142F82" w:rsidRPr="00A25250" w:rsidRDefault="00142F82" w:rsidP="00142F8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bidi/>
        <w:spacing w:after="120" w:line="240" w:lineRule="auto"/>
        <w:ind w:left="1229"/>
      </w:pPr>
      <w:r w:rsidRPr="00A25250">
        <w:rPr>
          <w:b/>
          <w:color w:val="000000"/>
          <w:rtl/>
        </w:rPr>
        <w:t xml:space="preserve">لە دەرەوەی ئوسترالیا: </w:t>
      </w:r>
      <w:r w:rsidRPr="00A25250">
        <w:rPr>
          <w:b/>
        </w:rPr>
        <w:t>(+61) 1300 123 401</w:t>
      </w:r>
    </w:p>
    <w:p w14:paraId="4E1D5590" w14:textId="77777777" w:rsidR="00142F82" w:rsidRPr="00A25250" w:rsidRDefault="00142F82" w:rsidP="00142F8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bidi/>
        <w:spacing w:after="120" w:line="240" w:lineRule="auto"/>
        <w:ind w:left="1229"/>
        <w:rPr>
          <w:b/>
          <w:color w:val="000000"/>
        </w:rPr>
      </w:pPr>
      <w:r w:rsidRPr="00A25250">
        <w:rPr>
          <w:b/>
          <w:color w:val="000000"/>
          <w:rtl/>
        </w:rPr>
        <w:t xml:space="preserve">بۆ بەکارهێنەرانی </w:t>
      </w:r>
      <w:r w:rsidRPr="00A25250">
        <w:rPr>
          <w:b/>
          <w:color w:val="000000"/>
        </w:rPr>
        <w:t>TTY</w:t>
      </w:r>
      <w:r w:rsidRPr="00A25250">
        <w:rPr>
          <w:b/>
          <w:color w:val="000000"/>
          <w:rtl/>
        </w:rPr>
        <w:t xml:space="preserve"> (بەکارهێنەرانی کەم بیستن):</w:t>
      </w:r>
      <w:r w:rsidRPr="00A25250">
        <w:rPr>
          <w:b/>
          <w:color w:val="000000"/>
        </w:rPr>
        <w:t xml:space="preserve">1800 234 889 </w:t>
      </w:r>
    </w:p>
    <w:p w14:paraId="5668488F" w14:textId="77777777" w:rsidR="00142F82" w:rsidRPr="00121E34" w:rsidRDefault="00142F82" w:rsidP="00121E3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bidi/>
        <w:spacing w:after="120" w:line="240" w:lineRule="auto"/>
        <w:ind w:left="1229"/>
        <w:rPr>
          <w:b/>
          <w:color w:val="000000"/>
        </w:rPr>
      </w:pPr>
      <w:r w:rsidRPr="00A25250">
        <w:rPr>
          <w:b/>
          <w:color w:val="000000"/>
          <w:rtl/>
        </w:rPr>
        <w:t xml:space="preserve">ئەگەر پێویستت بە وەرگێڕە، تکایە پەیوەندی بە خزمەتگوزاری وەرگێڕان و وەرگێڕانەوە بکە بە ژمارە تەلەفۆنی </w:t>
      </w:r>
      <w:r w:rsidRPr="00A25250">
        <w:rPr>
          <w:b/>
          <w:color w:val="000000"/>
        </w:rPr>
        <w:t>131 450</w:t>
      </w:r>
      <w:r w:rsidRPr="00A25250">
        <w:rPr>
          <w:b/>
          <w:color w:val="000000"/>
          <w:rtl/>
        </w:rPr>
        <w:t xml:space="preserve"> و داوایان لێبکە پەیوەندی بە هێڵی گەرمی ئاسایشی نیشتمانی بکەن</w:t>
      </w:r>
    </w:p>
    <w:p w14:paraId="79B46838" w14:textId="77777777" w:rsidR="00142F82" w:rsidRPr="00A25250" w:rsidRDefault="00142F82" w:rsidP="00121E34">
      <w:pPr>
        <w:numPr>
          <w:ilvl w:val="0"/>
          <w:numId w:val="14"/>
        </w:numPr>
        <w:bidi/>
        <w:spacing w:after="0" w:line="240" w:lineRule="auto"/>
        <w:rPr>
          <w:bCs/>
          <w:color w:val="000000"/>
        </w:rPr>
      </w:pPr>
      <w:r w:rsidRPr="00A25250">
        <w:rPr>
          <w:bCs/>
          <w:color w:val="000000"/>
          <w:rtl/>
        </w:rPr>
        <w:t>كورتە نامە</w:t>
      </w:r>
    </w:p>
    <w:p w14:paraId="190F171F" w14:textId="545143EA" w:rsidR="00142F82" w:rsidRPr="00A25250" w:rsidRDefault="00142F82" w:rsidP="00142F8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bidi/>
        <w:spacing w:after="120" w:line="240" w:lineRule="auto"/>
        <w:ind w:left="1229"/>
      </w:pPr>
      <w:r w:rsidRPr="00A25250">
        <w:rPr>
          <w:color w:val="000000"/>
          <w:rtl/>
        </w:rPr>
        <w:t>تکایە زانیارییەکانتان لە ڕێگەی نامەی کورتەوە بنێرن بۆ ژمارە تەلەفۆنی</w:t>
      </w:r>
      <w:r w:rsidRPr="00A25250">
        <w:rPr>
          <w:color w:val="000000"/>
        </w:rPr>
        <w:t>:</w:t>
      </w:r>
      <w:r w:rsidRPr="00A25250">
        <w:rPr>
          <w:color w:val="000000"/>
          <w:rtl/>
        </w:rPr>
        <w:t xml:space="preserve"> </w:t>
      </w:r>
      <w:r w:rsidR="00757C55" w:rsidRPr="00757C55">
        <w:rPr>
          <w:color w:val="000000"/>
        </w:rPr>
        <w:t>0498 562 549</w:t>
      </w:r>
    </w:p>
    <w:p w14:paraId="72F6AD97" w14:textId="77777777" w:rsidR="00142F82" w:rsidRDefault="00142F82" w:rsidP="00142F82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946"/>
        <w:rPr>
          <w:bCs/>
          <w:color w:val="000000"/>
        </w:rPr>
      </w:pPr>
    </w:p>
    <w:p w14:paraId="7C6E75EF" w14:textId="77777777" w:rsidR="00142F82" w:rsidRPr="00A25250" w:rsidRDefault="00142F82" w:rsidP="00121E34">
      <w:pPr>
        <w:numPr>
          <w:ilvl w:val="0"/>
          <w:numId w:val="14"/>
        </w:numPr>
        <w:bidi/>
        <w:spacing w:after="0" w:line="240" w:lineRule="auto"/>
        <w:rPr>
          <w:bCs/>
          <w:color w:val="000000"/>
        </w:rPr>
      </w:pPr>
      <w:r w:rsidRPr="00A25250">
        <w:rPr>
          <w:bCs/>
          <w:color w:val="000000"/>
          <w:rtl/>
        </w:rPr>
        <w:t>ئیمەیڵ</w:t>
      </w:r>
    </w:p>
    <w:p w14:paraId="34AF4A3C" w14:textId="77777777" w:rsidR="00142F82" w:rsidRPr="00A25250" w:rsidRDefault="00142F82" w:rsidP="00142F8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bidi/>
        <w:spacing w:after="120" w:line="240" w:lineRule="auto"/>
        <w:ind w:left="1229"/>
      </w:pPr>
      <w:r w:rsidRPr="00A25250">
        <w:rPr>
          <w:color w:val="000000"/>
          <w:rtl/>
        </w:rPr>
        <w:t xml:space="preserve">تکایە زانیارییەکانتان لە ڕێگەی ئیمەیڵەوە بنێرن بۆ: </w:t>
      </w:r>
      <w:r>
        <w:fldChar w:fldCharType="begin"/>
      </w:r>
      <w:r>
        <w:instrText>HYPERLINK "mailto:hotline@nationalsecurity.gov.au"</w:instrText>
      </w:r>
      <w:r>
        <w:fldChar w:fldCharType="separate"/>
      </w:r>
      <w:r w:rsidRPr="00A25250">
        <w:rPr>
          <w:rStyle w:val="Hyperlink"/>
        </w:rPr>
        <w:t>hotline@nationalsecurity.gov.au</w:t>
      </w:r>
      <w:r>
        <w:fldChar w:fldCharType="end"/>
      </w:r>
    </w:p>
    <w:p w14:paraId="43BFB5BD" w14:textId="77777777" w:rsidR="00142F82" w:rsidRPr="00A25250" w:rsidRDefault="00142F82" w:rsidP="00121E34">
      <w:pPr>
        <w:numPr>
          <w:ilvl w:val="0"/>
          <w:numId w:val="14"/>
        </w:numPr>
        <w:bidi/>
        <w:spacing w:after="0" w:line="240" w:lineRule="auto"/>
        <w:rPr>
          <w:bCs/>
          <w:color w:val="000000"/>
        </w:rPr>
      </w:pPr>
      <w:r w:rsidRPr="00A25250">
        <w:rPr>
          <w:bCs/>
          <w:color w:val="000000"/>
          <w:rtl/>
        </w:rPr>
        <w:t>پۆست</w:t>
      </w:r>
      <w:r w:rsidRPr="00A25250">
        <w:rPr>
          <w:bCs/>
          <w:color w:val="000000"/>
        </w:rPr>
        <w:t>:</w:t>
      </w:r>
    </w:p>
    <w:p w14:paraId="2CABFA9D" w14:textId="77777777" w:rsidR="00142F82" w:rsidRPr="00A25250" w:rsidRDefault="00142F82" w:rsidP="00142F8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bidi/>
        <w:spacing w:after="120" w:line="240" w:lineRule="auto"/>
        <w:ind w:left="1229"/>
      </w:pPr>
      <w:r w:rsidRPr="00A25250">
        <w:rPr>
          <w:color w:val="000000"/>
          <w:rtl/>
        </w:rPr>
        <w:t xml:space="preserve">تکایە زانیاریەکانتان </w:t>
      </w:r>
      <w:r w:rsidRPr="00A25250">
        <w:rPr>
          <w:rFonts w:hint="cs"/>
          <w:color w:val="000000"/>
          <w:rtl/>
        </w:rPr>
        <w:t xml:space="preserve">پۆست بكەن </w:t>
      </w:r>
      <w:r w:rsidRPr="00A25250">
        <w:rPr>
          <w:color w:val="000000"/>
          <w:rtl/>
        </w:rPr>
        <w:t>بۆ:</w:t>
      </w:r>
    </w:p>
    <w:p w14:paraId="5CBA228A" w14:textId="77777777" w:rsidR="00142F82" w:rsidRPr="00A25250" w:rsidRDefault="00142F82" w:rsidP="00142F82">
      <w:pPr>
        <w:bidi/>
        <w:spacing w:line="240" w:lineRule="auto"/>
        <w:ind w:left="1004" w:firstLine="360"/>
        <w:jc w:val="right"/>
      </w:pPr>
      <w:r w:rsidRPr="00A25250">
        <w:t>National Security Hotline</w:t>
      </w:r>
      <w:r w:rsidR="007D3995">
        <w:br/>
      </w:r>
      <w:r w:rsidRPr="00A25250">
        <w:t>Department of Home Affairs</w:t>
      </w:r>
      <w:r w:rsidR="007D3995">
        <w:br/>
      </w:r>
      <w:r w:rsidRPr="00A25250">
        <w:t>PO Box 25</w:t>
      </w:r>
      <w:r w:rsidR="007D3995">
        <w:br/>
      </w:r>
      <w:r w:rsidRPr="00A25250">
        <w:t xml:space="preserve">Belconnen ACT 2616 </w:t>
      </w:r>
    </w:p>
    <w:p w14:paraId="6BCBE93D" w14:textId="77777777" w:rsidR="00142F82" w:rsidRPr="00927515" w:rsidRDefault="00142F82" w:rsidP="00142F82">
      <w:pPr>
        <w:pStyle w:val="Heading1"/>
        <w:spacing w:before="240" w:after="240"/>
        <w:jc w:val="right"/>
        <w:rPr>
          <w:rFonts w:ascii="Times New Roman" w:eastAsiaTheme="majorEastAsia" w:hAnsi="Times New Roman" w:cs="Times New Roman"/>
          <w:bCs w:val="0"/>
        </w:rPr>
      </w:pPr>
      <w:r w:rsidRPr="00927515">
        <w:rPr>
          <w:rFonts w:ascii="Times New Roman" w:eastAsiaTheme="majorEastAsia" w:hAnsi="Times New Roman" w:cs="Times New Roman"/>
          <w:rtl/>
        </w:rPr>
        <w:lastRenderedPageBreak/>
        <w:t>ڕێگاکانی تر بۆ ڕاپۆرتکردن</w:t>
      </w:r>
    </w:p>
    <w:p w14:paraId="08BFB297" w14:textId="77777777" w:rsidR="00142F82" w:rsidRPr="00A25250" w:rsidRDefault="00142F82" w:rsidP="00142F82">
      <w:pPr>
        <w:bidi/>
        <w:spacing w:before="240"/>
        <w:ind w:left="357"/>
      </w:pPr>
      <w:r w:rsidRPr="00A25250">
        <w:rPr>
          <w:rtl/>
        </w:rPr>
        <w:t>هەروەها دەتوانیت لە ڕێگەی کۆمەڵێک ڕێگەی دیکەوە لە شوێنی گونجاودا نیگەرانییەکانت ڕاپۆرت بکەیت.</w:t>
      </w:r>
      <w:r w:rsidRPr="00A25250">
        <w:t xml:space="preserve"> </w:t>
      </w:r>
    </w:p>
    <w:p w14:paraId="3D32EDD9" w14:textId="77777777" w:rsidR="00142F82" w:rsidRPr="00A25250" w:rsidRDefault="00142F82" w:rsidP="00142F82">
      <w:pPr>
        <w:numPr>
          <w:ilvl w:val="0"/>
          <w:numId w:val="11"/>
        </w:numPr>
        <w:bidi/>
        <w:spacing w:before="240" w:after="120" w:line="276" w:lineRule="auto"/>
        <w:ind w:left="379"/>
      </w:pPr>
      <w:r w:rsidRPr="00A25250">
        <w:rPr>
          <w:rtl/>
        </w:rPr>
        <w:t>سەلامەتی ئەلیکترۆنی یارمەتی لابردنی ناوەڕۆکی ئۆنلاین دەدات کە بە شێوەیەکی جددی خراپ بەکارهێنراون. دەتوانیت</w:t>
      </w:r>
      <w:r w:rsidRPr="00A25250">
        <w:rPr>
          <w:b/>
          <w:rtl/>
        </w:rPr>
        <w:t xml:space="preserve"> </w:t>
      </w:r>
      <w:r w:rsidRPr="00A25250">
        <w:rPr>
          <w:bCs/>
          <w:rtl/>
        </w:rPr>
        <w:t>خراپ</w:t>
      </w:r>
      <w:r w:rsidRPr="00A25250">
        <w:rPr>
          <w:bCs/>
        </w:rPr>
        <w:t xml:space="preserve"> </w:t>
      </w:r>
      <w:r w:rsidRPr="00A25250">
        <w:rPr>
          <w:bCs/>
          <w:rtl/>
        </w:rPr>
        <w:t>بەکارهێنانی جددی ئۆنلاین</w:t>
      </w:r>
      <w:r w:rsidRPr="00A25250">
        <w:rPr>
          <w:rtl/>
        </w:rPr>
        <w:t xml:space="preserve"> ڕاپۆرت بکەیت بۆ کۆمیساری سەلامەتی ئەلیکترۆنی </w:t>
      </w:r>
      <w:r>
        <w:fldChar w:fldCharType="begin"/>
      </w:r>
      <w:r>
        <w:instrText>HYPERLINK "http://www.esafety.gov.au/report"</w:instrText>
      </w:r>
      <w:r>
        <w:fldChar w:fldCharType="separate"/>
      </w:r>
      <w:r w:rsidRPr="00A25250">
        <w:rPr>
          <w:rStyle w:val="Hyperlink"/>
        </w:rPr>
        <w:t>esafety.gov.au/report</w:t>
      </w:r>
      <w:r>
        <w:fldChar w:fldCharType="end"/>
      </w:r>
    </w:p>
    <w:p w14:paraId="65DB7100" w14:textId="77777777" w:rsidR="00142F82" w:rsidRPr="00A25250" w:rsidRDefault="00142F82" w:rsidP="00142F82">
      <w:pPr>
        <w:numPr>
          <w:ilvl w:val="0"/>
          <w:numId w:val="11"/>
        </w:numPr>
        <w:bidi/>
        <w:spacing w:before="240" w:after="120" w:line="276" w:lineRule="auto"/>
        <w:ind w:left="379"/>
      </w:pPr>
      <w:r w:rsidRPr="00A25250">
        <w:rPr>
          <w:rtl/>
        </w:rPr>
        <w:t xml:space="preserve">ئەگەر </w:t>
      </w:r>
      <w:r w:rsidRPr="00A25250">
        <w:rPr>
          <w:b/>
          <w:bCs/>
          <w:rtl/>
        </w:rPr>
        <w:t>هەستت بە هەڕەشە یان نا سەلامەتی</w:t>
      </w:r>
      <w:r w:rsidRPr="00A25250">
        <w:rPr>
          <w:rtl/>
        </w:rPr>
        <w:t xml:space="preserve"> کرد بە هەر شێوەیەک، دەتوانیت پەیوەندی بکەیت</w:t>
      </w:r>
      <w:r w:rsidRPr="00A25250">
        <w:t>:</w:t>
      </w:r>
    </w:p>
    <w:p w14:paraId="2E8AFEAB" w14:textId="77777777" w:rsidR="00142F82" w:rsidRPr="00A25250" w:rsidRDefault="00142F82" w:rsidP="00142F8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bidi/>
        <w:spacing w:after="120" w:line="240" w:lineRule="auto"/>
        <w:ind w:left="941" w:hanging="357"/>
        <w:rPr>
          <w:bCs/>
          <w:color w:val="000000"/>
        </w:rPr>
      </w:pPr>
      <w:r w:rsidRPr="00A25250">
        <w:rPr>
          <w:bCs/>
          <w:color w:val="000000"/>
          <w:rtl/>
        </w:rPr>
        <w:t>پۆلیس - لەسەر 000 بۆ هەڕەشەی دەستبەجێ</w:t>
      </w:r>
    </w:p>
    <w:p w14:paraId="2558AEA7" w14:textId="77777777" w:rsidR="00142F82" w:rsidRPr="00A25250" w:rsidRDefault="00142F82" w:rsidP="00142F8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bidi/>
        <w:spacing w:after="120" w:line="240" w:lineRule="auto"/>
        <w:ind w:left="941" w:hanging="357"/>
        <w:rPr>
          <w:bCs/>
          <w:color w:val="000000"/>
        </w:rPr>
      </w:pPr>
      <w:r w:rsidRPr="00A25250">
        <w:rPr>
          <w:bCs/>
          <w:color w:val="000000"/>
          <w:rtl/>
        </w:rPr>
        <w:t xml:space="preserve">پۆلیس - لە 131444 بۆ ئامادەبوونی پۆلیس لە ڕووداوە </w:t>
      </w:r>
      <w:r w:rsidRPr="00A25250">
        <w:rPr>
          <w:rFonts w:hint="cs"/>
          <w:bCs/>
          <w:color w:val="000000"/>
          <w:rtl/>
        </w:rPr>
        <w:t xml:space="preserve">نا </w:t>
      </w:r>
      <w:r w:rsidRPr="00A25250">
        <w:rPr>
          <w:bCs/>
          <w:color w:val="000000"/>
          <w:rtl/>
        </w:rPr>
        <w:t>مەترسیدارەکان بۆ سەر ژیان.</w:t>
      </w:r>
    </w:p>
    <w:p w14:paraId="56310FEA" w14:textId="77777777" w:rsidR="00142F82" w:rsidRPr="00A25250" w:rsidRDefault="00142F82" w:rsidP="00142F82">
      <w:pPr>
        <w:numPr>
          <w:ilvl w:val="0"/>
          <w:numId w:val="11"/>
        </w:numPr>
        <w:bidi/>
        <w:spacing w:before="240" w:after="120" w:line="276" w:lineRule="auto"/>
        <w:ind w:left="379"/>
      </w:pPr>
      <w:r w:rsidRPr="00A25250">
        <w:rPr>
          <w:rtl/>
        </w:rPr>
        <w:t xml:space="preserve">دەتوانیت تاوانێکی کۆمۆنوێڵس لە ڕێگەی فۆڕمی ئۆنلاین ڕاپۆرتکردنی تاوانی کۆمۆنوێڵس لە </w:t>
      </w:r>
      <w:r>
        <w:fldChar w:fldCharType="begin"/>
      </w:r>
      <w:r>
        <w:instrText>HYPERLINK "https://forms.afp.gov.au/online_forms/report_a_crime"</w:instrText>
      </w:r>
      <w:r>
        <w:fldChar w:fldCharType="separate"/>
      </w:r>
      <w:r w:rsidRPr="00A25250">
        <w:rPr>
          <w:rStyle w:val="Hyperlink"/>
        </w:rPr>
        <w:t>forms.afp.gov.au/</w:t>
      </w:r>
      <w:proofErr w:type="spellStart"/>
      <w:r w:rsidRPr="00A25250">
        <w:rPr>
          <w:rStyle w:val="Hyperlink"/>
        </w:rPr>
        <w:t>online_forms</w:t>
      </w:r>
      <w:proofErr w:type="spellEnd"/>
      <w:r w:rsidRPr="00A25250">
        <w:rPr>
          <w:rStyle w:val="Hyperlink"/>
        </w:rPr>
        <w:t>/</w:t>
      </w:r>
      <w:proofErr w:type="spellStart"/>
      <w:r w:rsidRPr="00A25250">
        <w:rPr>
          <w:rStyle w:val="Hyperlink"/>
        </w:rPr>
        <w:t>report_a_crime</w:t>
      </w:r>
      <w:proofErr w:type="spellEnd"/>
      <w:r>
        <w:fldChar w:fldCharType="end"/>
      </w:r>
      <w:r w:rsidRPr="00A25250">
        <w:rPr>
          <w:rtl/>
        </w:rPr>
        <w:t xml:space="preserve"> ڕاپۆرت بکەیت بۆ </w:t>
      </w:r>
      <w:r w:rsidRPr="00A25250">
        <w:t>AFP</w:t>
      </w:r>
      <w:r w:rsidRPr="00A25250">
        <w:rPr>
          <w:rtl/>
        </w:rPr>
        <w:t xml:space="preserve">. بۆ زانیاری زیاتر لەسەر ئەوەی کە تاوانی کۆمۆنوێڵس چی پێکدەهێنێت، تکایە سەیری </w:t>
      </w:r>
      <w:hyperlink r:id="rId12" w:anchor="What-is-a-Commonwealth-crime" w:history="1">
        <w:r w:rsidRPr="00A25250">
          <w:rPr>
            <w:rStyle w:val="Hyperlink"/>
          </w:rPr>
          <w:t>afp.gov.au/contact-us/report-commonwealth-crime#What-is-a-Commonwealth-crime</w:t>
        </w:r>
      </w:hyperlink>
    </w:p>
    <w:p w14:paraId="333C5648" w14:textId="77777777" w:rsidR="00142F82" w:rsidRPr="00A25250" w:rsidRDefault="00142F82" w:rsidP="00142F82">
      <w:pPr>
        <w:numPr>
          <w:ilvl w:val="0"/>
          <w:numId w:val="11"/>
        </w:numPr>
        <w:bidi/>
        <w:spacing w:before="240" w:after="480" w:line="276" w:lineRule="auto"/>
        <w:ind w:left="379"/>
      </w:pPr>
      <w:r w:rsidRPr="00A25250">
        <w:rPr>
          <w:rtl/>
        </w:rPr>
        <w:t>هەر ئەندامێکی کۆمەڵگا دەتوانێت ڕاپۆرتی گومانی سیخوڕی یان چالاکییەکانی دەستێوەردانی بیانی بکات بە قسەکردن ڕاستەوخۆ لەگەڵ ئەندامێکی پۆلیسی فیدرالی ئوسترالی (لەوانەش تیمی پەیوەندی کۆمەڵایەتیی پۆلیسی فیدرالی ئوسترالی).</w:t>
      </w:r>
    </w:p>
    <w:p w14:paraId="2CC6CC91" w14:textId="77777777" w:rsidR="00142F82" w:rsidRPr="00927515" w:rsidRDefault="00142F82" w:rsidP="00142F82">
      <w:pPr>
        <w:pStyle w:val="Heading1"/>
        <w:spacing w:before="240" w:after="240"/>
        <w:jc w:val="right"/>
        <w:rPr>
          <w:rFonts w:ascii="Times New Roman" w:eastAsiaTheme="majorEastAsia" w:hAnsi="Times New Roman" w:cs="Times New Roman"/>
          <w:bCs w:val="0"/>
        </w:rPr>
      </w:pPr>
      <w:r w:rsidRPr="00927515">
        <w:rPr>
          <w:rFonts w:ascii="Times New Roman" w:eastAsiaTheme="majorEastAsia" w:hAnsi="Times New Roman" w:cs="Times New Roman"/>
          <w:rtl/>
        </w:rPr>
        <w:t>چاوەڕوانی چی بکەم بە ڕاپۆرتکردنی دەستێوەردانی بیانی لە کۆمەڵگادا؟</w:t>
      </w:r>
    </w:p>
    <w:p w14:paraId="61A2AA4B" w14:textId="77777777" w:rsidR="00142F82" w:rsidRPr="00A25250" w:rsidRDefault="00142F82" w:rsidP="00142F82">
      <w:pPr>
        <w:bidi/>
        <w:spacing w:before="240" w:after="240"/>
      </w:pPr>
      <w:r w:rsidRPr="00A25250">
        <w:rPr>
          <w:rtl/>
        </w:rPr>
        <w:t xml:space="preserve">پۆلیسی فیدرالی ئوسترالی ناتوانێت لێکۆڵینەوە لە هەموو ڕاپۆرتێک بکات کە باس لە دەستوەردانی بیانی لە کۆمەڵگادا دەکات. هەر پەیوەندییەک بۆ </w:t>
      </w:r>
      <w:r w:rsidRPr="00A25250">
        <w:t>NSH</w:t>
      </w:r>
      <w:r w:rsidRPr="00A25250">
        <w:rPr>
          <w:rtl/>
        </w:rPr>
        <w:t xml:space="preserve"> یان ڕاپۆرتی تاوان لەسەر بنەمای کەیس بە کەیس هەڵدەسەنگێندرێت بۆ ئەوەی دیاری بکرێت کە ئایا هەر تاوانێکی تاوانکاری دەستنیشان کراوە یان نا. دەرئەنجامەکانی دروستکردنی ڕاپۆرت بریتین لە:</w:t>
      </w:r>
    </w:p>
    <w:p w14:paraId="386BF45C" w14:textId="77777777" w:rsidR="00142F82" w:rsidRPr="00A25250" w:rsidRDefault="00142F82" w:rsidP="00142F82">
      <w:pPr>
        <w:numPr>
          <w:ilvl w:val="0"/>
          <w:numId w:val="12"/>
        </w:numPr>
        <w:bidi/>
        <w:spacing w:after="0" w:line="276" w:lineRule="auto"/>
      </w:pPr>
      <w:r w:rsidRPr="00A25250">
        <w:rPr>
          <w:rtl/>
        </w:rPr>
        <w:t>لەوانەیە هیچ وەڵامێک نەبێت چونکە بابەتەکە ئاستێکی یاسایی بۆ پۆلیس ناگرێتەوە بۆ ئەوەی هەنگاو بنێت</w:t>
      </w:r>
    </w:p>
    <w:p w14:paraId="208A4397" w14:textId="77777777" w:rsidR="00142F82" w:rsidRPr="00A25250" w:rsidRDefault="00142F82" w:rsidP="00142F82">
      <w:pPr>
        <w:numPr>
          <w:ilvl w:val="0"/>
          <w:numId w:val="12"/>
        </w:numPr>
        <w:bidi/>
        <w:spacing w:after="0" w:line="276" w:lineRule="auto"/>
      </w:pPr>
      <w:r w:rsidRPr="00A25250">
        <w:rPr>
          <w:rtl/>
        </w:rPr>
        <w:t>لەوانەیە پۆلیسی فیدرالی ئوسترالی لێکۆڵینەوە بکات</w:t>
      </w:r>
    </w:p>
    <w:p w14:paraId="734FCD59" w14:textId="77777777" w:rsidR="00142F82" w:rsidRPr="00A25250" w:rsidRDefault="00142F82" w:rsidP="00142F82">
      <w:pPr>
        <w:numPr>
          <w:ilvl w:val="0"/>
          <w:numId w:val="12"/>
        </w:numPr>
        <w:bidi/>
        <w:spacing w:after="0" w:line="276" w:lineRule="auto"/>
      </w:pPr>
      <w:r w:rsidRPr="00A25250">
        <w:rPr>
          <w:rtl/>
        </w:rPr>
        <w:t>لەوانەیە خزمەتگوزارییەکی تری پۆلیس یان دەزگایەکی حکومی مامەڵە لەگەڵ ئەو بابەتەدا بکات.</w:t>
      </w:r>
    </w:p>
    <w:p w14:paraId="5785B2D6" w14:textId="77777777" w:rsidR="00142F82" w:rsidRPr="00A25250" w:rsidRDefault="00142F82" w:rsidP="00142F82">
      <w:pPr>
        <w:bidi/>
        <w:spacing w:before="240" w:after="240"/>
      </w:pPr>
      <w:r w:rsidRPr="00A25250">
        <w:rPr>
          <w:rtl/>
        </w:rPr>
        <w:t>بۆ ئەو تاوانانەی کە لە دەرەوەی ئوسترالیا ڕوودەدەن، سنووردارکردنی دەسەڵاتی دادوەری جێبەجێ دەکرێت.</w:t>
      </w:r>
      <w:r w:rsidR="00DE2349">
        <w:rPr>
          <w:rtl/>
        </w:rPr>
        <w:br/>
      </w:r>
    </w:p>
    <w:p w14:paraId="3F2A9DF9" w14:textId="77777777" w:rsidR="00142F82" w:rsidRPr="00927515" w:rsidRDefault="00142F82" w:rsidP="00142F82">
      <w:pPr>
        <w:pStyle w:val="Heading1"/>
        <w:spacing w:before="240" w:after="240"/>
        <w:jc w:val="right"/>
        <w:rPr>
          <w:rFonts w:ascii="Times New Roman" w:eastAsiaTheme="majorEastAsia" w:hAnsi="Times New Roman" w:cs="Times New Roman"/>
          <w:bCs w:val="0"/>
        </w:rPr>
      </w:pPr>
      <w:r w:rsidRPr="00927515">
        <w:rPr>
          <w:rFonts w:ascii="Times New Roman" w:eastAsiaTheme="majorEastAsia" w:hAnsi="Times New Roman" w:cs="Times New Roman"/>
          <w:rtl/>
        </w:rPr>
        <w:t>جۆرەکانی هەڕەشە</w:t>
      </w:r>
    </w:p>
    <w:p w14:paraId="60FB3851" w14:textId="77777777" w:rsidR="00142F82" w:rsidRPr="00927515" w:rsidRDefault="00142F82" w:rsidP="00142F82">
      <w:pPr>
        <w:pStyle w:val="Heading2"/>
        <w:spacing w:before="240" w:after="240"/>
        <w:jc w:val="right"/>
        <w:rPr>
          <w:rFonts w:eastAsia="Times New Roman" w:cstheme="minorHAnsi"/>
          <w:bCs w:val="0"/>
        </w:rPr>
      </w:pPr>
      <w:r w:rsidRPr="00927515">
        <w:rPr>
          <w:rFonts w:ascii="Times New Roman" w:eastAsia="Times New Roman" w:hAnsi="Times New Roman" w:cs="Times New Roman" w:hint="cs"/>
          <w:rtl/>
        </w:rPr>
        <w:t>ئەگەر</w:t>
      </w:r>
      <w:r w:rsidRPr="00927515">
        <w:rPr>
          <w:rFonts w:eastAsia="Times New Roman" w:cstheme="minorHAnsi"/>
          <w:rtl/>
        </w:rPr>
        <w:t xml:space="preserve"> </w:t>
      </w:r>
      <w:r w:rsidRPr="00927515">
        <w:rPr>
          <w:rFonts w:ascii="Times New Roman" w:eastAsia="Times New Roman" w:hAnsi="Times New Roman" w:cs="Times New Roman" w:hint="cs"/>
          <w:rtl/>
        </w:rPr>
        <w:t>بە</w:t>
      </w:r>
      <w:r w:rsidRPr="00927515">
        <w:rPr>
          <w:rFonts w:eastAsia="Times New Roman" w:cstheme="minorHAnsi"/>
          <w:rtl/>
        </w:rPr>
        <w:t xml:space="preserve"> </w:t>
      </w:r>
      <w:r w:rsidRPr="00927515">
        <w:rPr>
          <w:rFonts w:ascii="Times New Roman" w:eastAsia="Times New Roman" w:hAnsi="Times New Roman" w:cs="Times New Roman" w:hint="cs"/>
          <w:rtl/>
        </w:rPr>
        <w:t>شێوەیەکی</w:t>
      </w:r>
      <w:r w:rsidRPr="00927515">
        <w:rPr>
          <w:rFonts w:eastAsia="Times New Roman" w:cstheme="minorHAnsi"/>
          <w:rtl/>
        </w:rPr>
        <w:t xml:space="preserve"> </w:t>
      </w:r>
      <w:r w:rsidRPr="00927515">
        <w:rPr>
          <w:rFonts w:ascii="Times New Roman" w:eastAsia="Times New Roman" w:hAnsi="Times New Roman" w:cs="Times New Roman" w:hint="cs"/>
          <w:rtl/>
        </w:rPr>
        <w:t>شەخسیی</w:t>
      </w:r>
      <w:r w:rsidRPr="00927515">
        <w:rPr>
          <w:rFonts w:eastAsia="Times New Roman" w:cstheme="minorHAnsi"/>
          <w:rtl/>
        </w:rPr>
        <w:t xml:space="preserve"> </w:t>
      </w:r>
      <w:r w:rsidRPr="00927515">
        <w:rPr>
          <w:rFonts w:ascii="Times New Roman" w:eastAsia="Times New Roman" w:hAnsi="Times New Roman" w:cs="Times New Roman" w:hint="cs"/>
          <w:rtl/>
        </w:rPr>
        <w:t>هەڕەشەت</w:t>
      </w:r>
      <w:r w:rsidRPr="00927515">
        <w:rPr>
          <w:rFonts w:eastAsia="Times New Roman" w:cstheme="minorHAnsi"/>
          <w:rtl/>
        </w:rPr>
        <w:t xml:space="preserve"> </w:t>
      </w:r>
      <w:r w:rsidRPr="00927515">
        <w:rPr>
          <w:rFonts w:ascii="Times New Roman" w:eastAsia="Times New Roman" w:hAnsi="Times New Roman" w:cs="Times New Roman" w:hint="cs"/>
          <w:rtl/>
        </w:rPr>
        <w:t>لێکرا</w:t>
      </w:r>
    </w:p>
    <w:p w14:paraId="20AC539E" w14:textId="77777777" w:rsidR="00142F82" w:rsidRPr="00A25250" w:rsidRDefault="00142F82" w:rsidP="00142F82">
      <w:pPr>
        <w:numPr>
          <w:ilvl w:val="0"/>
          <w:numId w:val="4"/>
        </w:numPr>
        <w:bidi/>
        <w:spacing w:after="120" w:line="240" w:lineRule="auto"/>
        <w:ind w:left="357" w:hanging="357"/>
        <w:rPr>
          <w:color w:val="333333"/>
        </w:rPr>
      </w:pPr>
      <w:r w:rsidRPr="00A25250">
        <w:rPr>
          <w:color w:val="333333"/>
          <w:rtl/>
        </w:rPr>
        <w:t>هەڕەشەکە بە تەواوی بەو شێوەیەی کە پەیوەندی پێوە کراوە بنووسە یان تۆماری بکە.</w:t>
      </w:r>
    </w:p>
    <w:p w14:paraId="0E10A639" w14:textId="77777777" w:rsidR="00142F82" w:rsidRPr="00A25250" w:rsidRDefault="00142F82" w:rsidP="00142F82">
      <w:pPr>
        <w:numPr>
          <w:ilvl w:val="0"/>
          <w:numId w:val="4"/>
        </w:numPr>
        <w:bidi/>
        <w:spacing w:after="120" w:line="240" w:lineRule="auto"/>
        <w:ind w:left="357" w:hanging="357"/>
        <w:rPr>
          <w:color w:val="333333"/>
        </w:rPr>
      </w:pPr>
      <w:r w:rsidRPr="00A25250">
        <w:rPr>
          <w:color w:val="333333"/>
          <w:rtl/>
        </w:rPr>
        <w:t>زۆرترین وردەکاری وەسفکەر سەبارەت بەو کەسە تۆمار بکە کە هەڕەشەکەی کردووە (ناو، ڕەگەز، باڵا، کێش، ڕەنگی قژ و چاو، دەنگ، جل و بەرگ، یان هەر تایبەتمەندییەکی تری جیاکەرەوە).</w:t>
      </w:r>
    </w:p>
    <w:p w14:paraId="2FC599AC" w14:textId="77777777" w:rsidR="00142F82" w:rsidRPr="00A25250" w:rsidRDefault="00142F82" w:rsidP="00142F82">
      <w:pPr>
        <w:numPr>
          <w:ilvl w:val="0"/>
          <w:numId w:val="4"/>
        </w:numPr>
        <w:bidi/>
        <w:spacing w:after="120" w:line="240" w:lineRule="auto"/>
        <w:ind w:left="357" w:hanging="357"/>
        <w:rPr>
          <w:color w:val="333333"/>
        </w:rPr>
      </w:pPr>
      <w:r w:rsidRPr="00A25250">
        <w:rPr>
          <w:color w:val="333333"/>
          <w:rtl/>
        </w:rPr>
        <w:t>هەڕەشەکە بۆ پۆلیس ڕاپۆرت بكە.</w:t>
      </w:r>
    </w:p>
    <w:p w14:paraId="4AA52178" w14:textId="77777777" w:rsidR="00142F82" w:rsidRPr="00927515" w:rsidRDefault="00142F82" w:rsidP="00142F82">
      <w:pPr>
        <w:pStyle w:val="Heading2"/>
        <w:spacing w:before="240" w:after="240"/>
        <w:jc w:val="right"/>
        <w:rPr>
          <w:rFonts w:ascii="Times New Roman" w:eastAsia="Times New Roman" w:hAnsi="Times New Roman" w:cs="Times New Roman"/>
          <w:bCs w:val="0"/>
        </w:rPr>
      </w:pPr>
      <w:r w:rsidRPr="00927515">
        <w:rPr>
          <w:rFonts w:ascii="Times New Roman" w:eastAsia="Times New Roman" w:hAnsi="Times New Roman" w:cs="Times New Roman"/>
          <w:rtl/>
        </w:rPr>
        <w:t>ئەگەر لە ڕێگەی تەلەفۆنەوە هەڕەشەت لێکرا</w:t>
      </w:r>
    </w:p>
    <w:p w14:paraId="3C01C519" w14:textId="77777777" w:rsidR="00142F82" w:rsidRPr="00A25250" w:rsidRDefault="00142F82" w:rsidP="00142F82">
      <w:pPr>
        <w:numPr>
          <w:ilvl w:val="0"/>
          <w:numId w:val="5"/>
        </w:numPr>
        <w:bidi/>
        <w:spacing w:after="120" w:line="240" w:lineRule="auto"/>
        <w:ind w:left="357" w:hanging="357"/>
      </w:pPr>
      <w:r w:rsidRPr="00A25250">
        <w:rPr>
          <w:rtl/>
        </w:rPr>
        <w:t>ئەگەر دەتوانن ئاماژە بە کەسانی دیکە بکەن کە لە نزیکەوەن بۆ ئەوەی گوێبگرن و پۆلیس ئاگادار بکەنەوە.</w:t>
      </w:r>
    </w:p>
    <w:p w14:paraId="2AF31505" w14:textId="77777777" w:rsidR="00142F82" w:rsidRDefault="00142F82" w:rsidP="00142F82">
      <w:pPr>
        <w:framePr w:wrap="notBeside" w:vAnchor="page" w:hAnchor="page" w:x="1162" w:y="9308" w:anchorLock="1"/>
        <w:pBdr>
          <w:top w:val="single" w:sz="48" w:space="6" w:color="000054" w:themeColor="accent3"/>
          <w:left w:val="single" w:sz="48" w:space="4" w:color="000054" w:themeColor="accent3"/>
          <w:bottom w:val="single" w:sz="48" w:space="8" w:color="000054" w:themeColor="accent3"/>
          <w:right w:val="single" w:sz="48" w:space="4" w:color="000054" w:themeColor="accent3"/>
        </w:pBdr>
        <w:shd w:val="clear" w:color="auto" w:fill="000054" w:themeFill="accent3"/>
        <w:bidi/>
        <w:spacing w:after="360"/>
        <w:rPr>
          <w:rtl/>
        </w:rPr>
      </w:pPr>
      <w:r w:rsidRPr="00A25250">
        <w:rPr>
          <w:rtl/>
        </w:rPr>
        <w:lastRenderedPageBreak/>
        <w:t>بۆ پاراستنی خۆت لەم جۆرە هەڕەشانە، ئەم ئامۆژگاریانە جێبەجێ بکە:</w:t>
      </w:r>
    </w:p>
    <w:p w14:paraId="4A7A187D" w14:textId="77777777" w:rsidR="00142F82" w:rsidRPr="00A25250" w:rsidRDefault="00142F82" w:rsidP="00142F82">
      <w:pPr>
        <w:framePr w:wrap="notBeside" w:vAnchor="page" w:hAnchor="page" w:x="1162" w:y="9308" w:anchorLock="1"/>
        <w:numPr>
          <w:ilvl w:val="0"/>
          <w:numId w:val="6"/>
        </w:numPr>
        <w:pBdr>
          <w:top w:val="single" w:sz="48" w:space="6" w:color="000054" w:themeColor="accent3"/>
          <w:left w:val="single" w:sz="48" w:space="4" w:color="000054" w:themeColor="accent3"/>
          <w:bottom w:val="single" w:sz="48" w:space="8" w:color="000054" w:themeColor="accent3"/>
          <w:right w:val="single" w:sz="48" w:space="4" w:color="000054" w:themeColor="accent3"/>
        </w:pBdr>
        <w:shd w:val="clear" w:color="auto" w:fill="000054" w:themeFill="accent3"/>
        <w:bidi/>
        <w:spacing w:after="120" w:line="276" w:lineRule="auto"/>
        <w:ind w:left="357" w:hanging="357"/>
      </w:pPr>
      <w:r w:rsidRPr="00A25250">
        <w:rPr>
          <w:rtl/>
        </w:rPr>
        <w:t>نامەی ئەلیکترۆنی یان هاوپێچ لە نێرەری نەناسراوەوە مەکەرەوە</w:t>
      </w:r>
    </w:p>
    <w:p w14:paraId="490A4BAD" w14:textId="77777777" w:rsidR="00142F82" w:rsidRPr="00A25250" w:rsidRDefault="00142F82" w:rsidP="00142F82">
      <w:pPr>
        <w:framePr w:wrap="notBeside" w:vAnchor="page" w:hAnchor="page" w:x="1162" w:y="9308" w:anchorLock="1"/>
        <w:numPr>
          <w:ilvl w:val="0"/>
          <w:numId w:val="6"/>
        </w:numPr>
        <w:pBdr>
          <w:top w:val="single" w:sz="48" w:space="6" w:color="000054" w:themeColor="accent3"/>
          <w:left w:val="single" w:sz="48" w:space="4" w:color="000054" w:themeColor="accent3"/>
          <w:bottom w:val="single" w:sz="48" w:space="8" w:color="000054" w:themeColor="accent3"/>
          <w:right w:val="single" w:sz="48" w:space="4" w:color="000054" w:themeColor="accent3"/>
        </w:pBdr>
        <w:shd w:val="clear" w:color="auto" w:fill="000054" w:themeFill="accent3"/>
        <w:bidi/>
        <w:spacing w:after="120" w:line="276" w:lineRule="auto"/>
        <w:ind w:left="357" w:hanging="357"/>
      </w:pPr>
      <w:r w:rsidRPr="00A25250">
        <w:rPr>
          <w:rtl/>
        </w:rPr>
        <w:t>لە سۆشیال میدیا لەگەڵ کەسانی نەناسراو یان نەخوازراو پەیوەندی مەکەن</w:t>
      </w:r>
    </w:p>
    <w:p w14:paraId="2B0604A4" w14:textId="77777777" w:rsidR="00142F82" w:rsidRPr="00A25250" w:rsidRDefault="00142F82" w:rsidP="00142F82">
      <w:pPr>
        <w:framePr w:wrap="notBeside" w:vAnchor="page" w:hAnchor="page" w:x="1162" w:y="9308" w:anchorLock="1"/>
        <w:numPr>
          <w:ilvl w:val="0"/>
          <w:numId w:val="6"/>
        </w:numPr>
        <w:pBdr>
          <w:top w:val="single" w:sz="48" w:space="6" w:color="000054" w:themeColor="accent3"/>
          <w:left w:val="single" w:sz="48" w:space="4" w:color="000054" w:themeColor="accent3"/>
          <w:bottom w:val="single" w:sz="48" w:space="8" w:color="000054" w:themeColor="accent3"/>
          <w:right w:val="single" w:sz="48" w:space="4" w:color="000054" w:themeColor="accent3"/>
        </w:pBdr>
        <w:shd w:val="clear" w:color="auto" w:fill="000054" w:themeFill="accent3"/>
        <w:bidi/>
        <w:spacing w:after="120" w:line="276" w:lineRule="auto"/>
        <w:ind w:left="357" w:hanging="357"/>
      </w:pPr>
      <w:r w:rsidRPr="00A25250">
        <w:rPr>
          <w:rtl/>
        </w:rPr>
        <w:t>دڵنیابە کە ڕێکخستنەکانی ئاسایشت لەسەر ئامێرەکانت/ئەکاونتەکانت لەسەر بەرزترین ئاستی پاراستن دانراون</w:t>
      </w:r>
    </w:p>
    <w:p w14:paraId="20ECC46C" w14:textId="77777777" w:rsidR="00142F82" w:rsidRPr="00A25250" w:rsidRDefault="00142F82" w:rsidP="00142F82">
      <w:pPr>
        <w:framePr w:wrap="notBeside" w:vAnchor="page" w:hAnchor="page" w:x="1162" w:y="9308" w:anchorLock="1"/>
        <w:numPr>
          <w:ilvl w:val="0"/>
          <w:numId w:val="6"/>
        </w:numPr>
        <w:pBdr>
          <w:top w:val="single" w:sz="48" w:space="6" w:color="000054" w:themeColor="accent3"/>
          <w:left w:val="single" w:sz="48" w:space="4" w:color="000054" w:themeColor="accent3"/>
          <w:bottom w:val="single" w:sz="48" w:space="8" w:color="000054" w:themeColor="accent3"/>
          <w:right w:val="single" w:sz="48" w:space="4" w:color="000054" w:themeColor="accent3"/>
        </w:pBdr>
        <w:shd w:val="clear" w:color="auto" w:fill="000054" w:themeFill="accent3"/>
        <w:bidi/>
        <w:spacing w:after="120" w:line="276" w:lineRule="auto"/>
        <w:ind w:left="357" w:hanging="357"/>
      </w:pPr>
      <w:r w:rsidRPr="00A25250">
        <w:rPr>
          <w:rtl/>
        </w:rPr>
        <w:t>تاوانبارانی ئەلیکترۆنی دەتوانن سازش لەسەر ئامێرە ئەلیکترۆنییەکانتان بکەن و زانیاری کەسی ئاشکرا بکەن</w:t>
      </w:r>
    </w:p>
    <w:p w14:paraId="36382998" w14:textId="77777777" w:rsidR="00142F82" w:rsidRPr="00A25250" w:rsidRDefault="00142F82" w:rsidP="00142F82">
      <w:pPr>
        <w:framePr w:wrap="notBeside" w:vAnchor="page" w:hAnchor="page" w:x="1162" w:y="9308" w:anchorLock="1"/>
        <w:numPr>
          <w:ilvl w:val="0"/>
          <w:numId w:val="6"/>
        </w:numPr>
        <w:pBdr>
          <w:top w:val="single" w:sz="48" w:space="6" w:color="000054" w:themeColor="accent3"/>
          <w:left w:val="single" w:sz="48" w:space="4" w:color="000054" w:themeColor="accent3"/>
          <w:bottom w:val="single" w:sz="48" w:space="8" w:color="000054" w:themeColor="accent3"/>
          <w:right w:val="single" w:sz="48" w:space="4" w:color="000054" w:themeColor="accent3"/>
        </w:pBdr>
        <w:shd w:val="clear" w:color="auto" w:fill="000054" w:themeFill="accent3"/>
        <w:bidi/>
        <w:spacing w:after="120" w:line="276" w:lineRule="auto"/>
        <w:ind w:left="357" w:hanging="357"/>
      </w:pPr>
      <w:r w:rsidRPr="00A25250">
        <w:rPr>
          <w:rtl/>
        </w:rPr>
        <w:t>دەستبەجێ پەیوەندی بە دامەزراوە داراییەکانتانەوە بکەن بۆ پاراستنی ئەکاونتەکانتان لە دزینی ناسنامە</w:t>
      </w:r>
    </w:p>
    <w:p w14:paraId="23A07533" w14:textId="77777777" w:rsidR="00142F82" w:rsidRPr="00A25250" w:rsidRDefault="00142F82" w:rsidP="00142F82">
      <w:pPr>
        <w:framePr w:wrap="notBeside" w:vAnchor="page" w:hAnchor="page" w:x="1162" w:y="9308" w:anchorLock="1"/>
        <w:numPr>
          <w:ilvl w:val="0"/>
          <w:numId w:val="6"/>
        </w:numPr>
        <w:pBdr>
          <w:top w:val="single" w:sz="48" w:space="6" w:color="000054" w:themeColor="accent3"/>
          <w:left w:val="single" w:sz="48" w:space="4" w:color="000054" w:themeColor="accent3"/>
          <w:bottom w:val="single" w:sz="48" w:space="8" w:color="000054" w:themeColor="accent3"/>
          <w:right w:val="single" w:sz="48" w:space="4" w:color="000054" w:themeColor="accent3"/>
        </w:pBdr>
        <w:shd w:val="clear" w:color="auto" w:fill="000054" w:themeFill="accent3"/>
        <w:bidi/>
        <w:spacing w:after="120" w:line="276" w:lineRule="auto"/>
        <w:ind w:left="357" w:hanging="357"/>
      </w:pPr>
      <w:r w:rsidRPr="00A25250">
        <w:rPr>
          <w:rtl/>
        </w:rPr>
        <w:t>دەستەواژەی تێپەڕبوونی بەهێز بەکاربهێنە و هەمان دەستەواژەی تێپەڕ بۆ چەند ماڵپەڕێک بەکارمەهێنە</w:t>
      </w:r>
    </w:p>
    <w:p w14:paraId="5DBCFC38" w14:textId="77777777" w:rsidR="00142F82" w:rsidRDefault="00142F82" w:rsidP="00142F82">
      <w:pPr>
        <w:framePr w:wrap="notBeside" w:vAnchor="page" w:hAnchor="page" w:x="1162" w:y="9308" w:anchorLock="1"/>
        <w:numPr>
          <w:ilvl w:val="0"/>
          <w:numId w:val="6"/>
        </w:numPr>
        <w:pBdr>
          <w:top w:val="single" w:sz="48" w:space="6" w:color="000054" w:themeColor="accent3"/>
          <w:left w:val="single" w:sz="48" w:space="4" w:color="000054" w:themeColor="accent3"/>
          <w:bottom w:val="single" w:sz="48" w:space="8" w:color="000054" w:themeColor="accent3"/>
          <w:right w:val="single" w:sz="48" w:space="4" w:color="000054" w:themeColor="accent3"/>
        </w:pBdr>
        <w:shd w:val="clear" w:color="auto" w:fill="000054" w:themeFill="accent3"/>
        <w:bidi/>
        <w:spacing w:after="120" w:line="276" w:lineRule="auto"/>
        <w:ind w:left="357" w:hanging="357"/>
        <w:rPr>
          <w:rtl/>
        </w:rPr>
      </w:pPr>
      <w:r w:rsidRPr="00A25250">
        <w:rPr>
          <w:rtl/>
        </w:rPr>
        <w:t>دڵنیابە لە نوێبوونی بەرنامەکانی دژە ڤایرۆس و دژە بەرنامە زیانبەخشەکان</w:t>
      </w:r>
    </w:p>
    <w:p w14:paraId="3624D041" w14:textId="77777777" w:rsidR="00142F82" w:rsidRPr="00A25250" w:rsidRDefault="00142F82" w:rsidP="00142F82">
      <w:pPr>
        <w:framePr w:wrap="notBeside" w:vAnchor="page" w:hAnchor="page" w:x="1162" w:y="9308" w:anchorLock="1"/>
        <w:numPr>
          <w:ilvl w:val="0"/>
          <w:numId w:val="6"/>
        </w:numPr>
        <w:pBdr>
          <w:top w:val="single" w:sz="48" w:space="6" w:color="000054" w:themeColor="accent3"/>
          <w:left w:val="single" w:sz="48" w:space="4" w:color="000054" w:themeColor="accent3"/>
          <w:bottom w:val="single" w:sz="48" w:space="8" w:color="000054" w:themeColor="accent3"/>
          <w:right w:val="single" w:sz="48" w:space="4" w:color="000054" w:themeColor="accent3"/>
        </w:pBdr>
        <w:shd w:val="clear" w:color="auto" w:fill="000054" w:themeFill="accent3"/>
        <w:bidi/>
        <w:spacing w:after="120" w:line="276" w:lineRule="auto"/>
        <w:ind w:left="357" w:hanging="357"/>
      </w:pPr>
      <w:r w:rsidRPr="00A25250">
        <w:rPr>
          <w:rtl/>
        </w:rPr>
        <w:t>بەپێی پێویست نوێکردنەوەی سیستەم و نەرمەکاڵا جێبەجێ بکە</w:t>
      </w:r>
    </w:p>
    <w:p w14:paraId="3D561445" w14:textId="77777777" w:rsidR="00142F82" w:rsidRPr="00A25250" w:rsidRDefault="00142F82" w:rsidP="00142F82">
      <w:pPr>
        <w:framePr w:wrap="notBeside" w:vAnchor="page" w:hAnchor="page" w:x="1162" w:y="9308" w:anchorLock="1"/>
        <w:numPr>
          <w:ilvl w:val="0"/>
          <w:numId w:val="6"/>
        </w:numPr>
        <w:pBdr>
          <w:top w:val="single" w:sz="48" w:space="6" w:color="000054" w:themeColor="accent3"/>
          <w:left w:val="single" w:sz="48" w:space="4" w:color="000054" w:themeColor="accent3"/>
          <w:bottom w:val="single" w:sz="48" w:space="8" w:color="000054" w:themeColor="accent3"/>
          <w:right w:val="single" w:sz="48" w:space="4" w:color="000054" w:themeColor="accent3"/>
        </w:pBdr>
        <w:shd w:val="clear" w:color="auto" w:fill="000054" w:themeFill="accent3"/>
        <w:bidi/>
        <w:spacing w:after="120" w:line="276" w:lineRule="auto"/>
        <w:ind w:left="357" w:hanging="357"/>
      </w:pPr>
      <w:r w:rsidRPr="00A25250">
        <w:rPr>
          <w:rtl/>
        </w:rPr>
        <w:t>ڕەسەنایەتی دوو فاکتەری جێبەجێ بکە</w:t>
      </w:r>
    </w:p>
    <w:p w14:paraId="2A547FEC" w14:textId="77777777" w:rsidR="00142F82" w:rsidRPr="00A25250" w:rsidRDefault="00142F82" w:rsidP="00142F82">
      <w:pPr>
        <w:framePr w:wrap="notBeside" w:vAnchor="page" w:hAnchor="page" w:x="1162" w:y="9308" w:anchorLock="1"/>
        <w:numPr>
          <w:ilvl w:val="0"/>
          <w:numId w:val="6"/>
        </w:numPr>
        <w:pBdr>
          <w:top w:val="single" w:sz="48" w:space="6" w:color="000054" w:themeColor="accent3"/>
          <w:left w:val="single" w:sz="48" w:space="4" w:color="000054" w:themeColor="accent3"/>
          <w:bottom w:val="single" w:sz="48" w:space="8" w:color="000054" w:themeColor="accent3"/>
          <w:right w:val="single" w:sz="48" w:space="4" w:color="000054" w:themeColor="accent3"/>
        </w:pBdr>
        <w:shd w:val="clear" w:color="auto" w:fill="000054" w:themeFill="accent3"/>
        <w:bidi/>
        <w:spacing w:after="120" w:line="276" w:lineRule="auto"/>
        <w:ind w:left="357" w:hanging="357"/>
      </w:pPr>
      <w:r w:rsidRPr="00A25250">
        <w:rPr>
          <w:rtl/>
        </w:rPr>
        <w:t>بە بەردەوامی داتاکان پاشەکەوت بکە</w:t>
      </w:r>
    </w:p>
    <w:p w14:paraId="06BC46F2" w14:textId="77777777" w:rsidR="00142F82" w:rsidRPr="00A25250" w:rsidRDefault="00142F82" w:rsidP="00142F82">
      <w:pPr>
        <w:framePr w:wrap="notBeside" w:vAnchor="page" w:hAnchor="page" w:x="1162" w:y="9308" w:anchorLock="1"/>
        <w:numPr>
          <w:ilvl w:val="0"/>
          <w:numId w:val="6"/>
        </w:numPr>
        <w:pBdr>
          <w:top w:val="single" w:sz="48" w:space="6" w:color="000054" w:themeColor="accent3"/>
          <w:left w:val="single" w:sz="48" w:space="4" w:color="000054" w:themeColor="accent3"/>
          <w:bottom w:val="single" w:sz="48" w:space="8" w:color="000054" w:themeColor="accent3"/>
          <w:right w:val="single" w:sz="48" w:space="4" w:color="000054" w:themeColor="accent3"/>
        </w:pBdr>
        <w:shd w:val="clear" w:color="auto" w:fill="000054" w:themeFill="accent3"/>
        <w:bidi/>
        <w:spacing w:after="120" w:line="276" w:lineRule="auto"/>
        <w:ind w:left="357" w:hanging="357"/>
      </w:pPr>
      <w:r w:rsidRPr="00A25250">
        <w:rPr>
          <w:rtl/>
        </w:rPr>
        <w:t>ئامێری مۆبایلەکەت پارێزراو بکە</w:t>
      </w:r>
    </w:p>
    <w:p w14:paraId="7FFA6CF4" w14:textId="77777777" w:rsidR="00142F82" w:rsidRPr="00A25250" w:rsidRDefault="00142F82" w:rsidP="00142F82">
      <w:pPr>
        <w:framePr w:wrap="notBeside" w:vAnchor="page" w:hAnchor="page" w:x="1162" w:y="9308" w:anchorLock="1"/>
        <w:numPr>
          <w:ilvl w:val="0"/>
          <w:numId w:val="6"/>
        </w:numPr>
        <w:pBdr>
          <w:top w:val="single" w:sz="48" w:space="6" w:color="000054" w:themeColor="accent3"/>
          <w:left w:val="single" w:sz="48" w:space="4" w:color="000054" w:themeColor="accent3"/>
          <w:bottom w:val="single" w:sz="48" w:space="8" w:color="000054" w:themeColor="accent3"/>
          <w:right w:val="single" w:sz="48" w:space="4" w:color="000054" w:themeColor="accent3"/>
        </w:pBdr>
        <w:shd w:val="clear" w:color="auto" w:fill="000054" w:themeFill="accent3"/>
        <w:bidi/>
        <w:spacing w:after="120" w:line="276" w:lineRule="auto"/>
        <w:ind w:left="357" w:hanging="357"/>
      </w:pPr>
      <w:r w:rsidRPr="00A25250">
        <w:rPr>
          <w:rtl/>
        </w:rPr>
        <w:t xml:space="preserve">پەرە بە بیرکردنەوە و هۆشیاری </w:t>
      </w:r>
      <w:r w:rsidRPr="00A25250">
        <w:t>Cyber Secure</w:t>
      </w:r>
      <w:r w:rsidRPr="00A25250">
        <w:rPr>
          <w:rtl/>
        </w:rPr>
        <w:t xml:space="preserve"> ی خۆت بدە</w:t>
      </w:r>
    </w:p>
    <w:p w14:paraId="4532D1F0" w14:textId="77777777" w:rsidR="00142F82" w:rsidRPr="00815ABE" w:rsidRDefault="00121E34" w:rsidP="00121E34">
      <w:pPr>
        <w:framePr w:wrap="notBeside" w:vAnchor="page" w:hAnchor="page" w:x="1162" w:y="9308" w:anchorLock="1"/>
        <w:numPr>
          <w:ilvl w:val="0"/>
          <w:numId w:val="6"/>
        </w:numPr>
        <w:pBdr>
          <w:top w:val="single" w:sz="48" w:space="6" w:color="000054" w:themeColor="accent3"/>
          <w:left w:val="single" w:sz="48" w:space="4" w:color="000054" w:themeColor="accent3"/>
          <w:bottom w:val="single" w:sz="48" w:space="8" w:color="000054" w:themeColor="accent3"/>
          <w:right w:val="single" w:sz="48" w:space="4" w:color="000054" w:themeColor="accent3"/>
        </w:pBdr>
        <w:shd w:val="clear" w:color="auto" w:fill="000054" w:themeFill="accent3"/>
        <w:bidi/>
        <w:spacing w:after="120" w:line="276" w:lineRule="auto"/>
        <w:ind w:left="357" w:hanging="357"/>
      </w:pPr>
      <w:r w:rsidRPr="00A25250">
        <w:rPr>
          <w:rtl/>
        </w:rPr>
        <w:t>بۆ زانیاری زیاتر سەردانی ماڵپەڕی</w:t>
      </w:r>
      <w:r w:rsidRPr="00121E34">
        <w:t>cyber.gov.au</w:t>
      </w:r>
      <w:r>
        <w:t xml:space="preserve"> </w:t>
      </w:r>
    </w:p>
    <w:p w14:paraId="49ACC36C" w14:textId="77777777" w:rsidR="00142F82" w:rsidRPr="00A25250" w:rsidRDefault="00142F82" w:rsidP="00142F82">
      <w:pPr>
        <w:numPr>
          <w:ilvl w:val="0"/>
          <w:numId w:val="5"/>
        </w:numPr>
        <w:bidi/>
        <w:spacing w:after="120" w:line="240" w:lineRule="auto"/>
        <w:ind w:left="357" w:hanging="357"/>
      </w:pPr>
      <w:r w:rsidRPr="00A25250">
        <w:rPr>
          <w:rtl/>
        </w:rPr>
        <w:t>ئەگەر بتوانرێت پەیوەندییەکە تۆمار بکە.</w:t>
      </w:r>
    </w:p>
    <w:p w14:paraId="03D1DAE8" w14:textId="77777777" w:rsidR="00142F82" w:rsidRPr="00A25250" w:rsidRDefault="00142F82" w:rsidP="00142F82">
      <w:pPr>
        <w:numPr>
          <w:ilvl w:val="0"/>
          <w:numId w:val="5"/>
        </w:numPr>
        <w:bidi/>
        <w:spacing w:after="120" w:line="240" w:lineRule="auto"/>
        <w:ind w:left="357" w:hanging="357"/>
      </w:pPr>
      <w:r w:rsidRPr="00A25250">
        <w:rPr>
          <w:rFonts w:hint="cs"/>
          <w:rtl/>
        </w:rPr>
        <w:t xml:space="preserve">ووشەكانی </w:t>
      </w:r>
      <w:r w:rsidRPr="00A25250">
        <w:rPr>
          <w:rtl/>
        </w:rPr>
        <w:t xml:space="preserve">هەڕەشەکە </w:t>
      </w:r>
      <w:r w:rsidRPr="00A25250">
        <w:rPr>
          <w:rFonts w:hint="cs"/>
          <w:rtl/>
        </w:rPr>
        <w:t xml:space="preserve">بە ووردی </w:t>
      </w:r>
      <w:r w:rsidRPr="00A25250">
        <w:rPr>
          <w:rtl/>
        </w:rPr>
        <w:t>بنووسە.</w:t>
      </w:r>
    </w:p>
    <w:p w14:paraId="24C7B380" w14:textId="77777777" w:rsidR="00142F82" w:rsidRPr="00A25250" w:rsidRDefault="00142F82" w:rsidP="00142F82">
      <w:pPr>
        <w:numPr>
          <w:ilvl w:val="0"/>
          <w:numId w:val="5"/>
        </w:numPr>
        <w:bidi/>
        <w:spacing w:after="120" w:line="240" w:lineRule="auto"/>
        <w:ind w:left="357" w:hanging="357"/>
      </w:pPr>
      <w:r w:rsidRPr="00A25250">
        <w:rPr>
          <w:rtl/>
        </w:rPr>
        <w:t>هەر زانیارییەک لە شاشەی ئەلیکترۆنی مۆبایلەکەوە کۆپی بکە.</w:t>
      </w:r>
    </w:p>
    <w:p w14:paraId="1C3DF857" w14:textId="77777777" w:rsidR="00142F82" w:rsidRPr="00A25250" w:rsidRDefault="00142F82" w:rsidP="00142F82">
      <w:pPr>
        <w:numPr>
          <w:ilvl w:val="0"/>
          <w:numId w:val="5"/>
        </w:numPr>
        <w:bidi/>
        <w:spacing w:after="120" w:line="240" w:lineRule="auto"/>
        <w:ind w:left="357" w:hanging="357"/>
      </w:pPr>
      <w:r w:rsidRPr="00A25250">
        <w:rPr>
          <w:rtl/>
        </w:rPr>
        <w:t>ئامادەبە بۆ گفتوگۆکردن لەسەر وردەکارییەکان لەگەڵ پۆلیس</w:t>
      </w:r>
    </w:p>
    <w:p w14:paraId="106CD5FC" w14:textId="77777777" w:rsidR="00142F82" w:rsidRPr="00927515" w:rsidRDefault="00142F82" w:rsidP="00142F82">
      <w:pPr>
        <w:pStyle w:val="Heading2"/>
        <w:spacing w:before="240" w:after="240"/>
        <w:jc w:val="right"/>
        <w:rPr>
          <w:rFonts w:ascii="Times New Roman" w:eastAsia="Times New Roman" w:hAnsi="Times New Roman" w:cs="Times New Roman"/>
          <w:bCs w:val="0"/>
        </w:rPr>
      </w:pPr>
      <w:r w:rsidRPr="00927515">
        <w:rPr>
          <w:rFonts w:ascii="Times New Roman" w:eastAsia="Times New Roman" w:hAnsi="Times New Roman" w:cs="Times New Roman"/>
          <w:rtl/>
        </w:rPr>
        <w:t>ئەگەر لە ڕێگەی  ئەلیکترۆنیەوە هەڕەشەت لێکرا لەوانە لە ڕێگەی نامەی کورت، نامەی ڕاستەوخۆ/تایبەت، سۆشیال میدیا یان ئیمەیڵ</w:t>
      </w:r>
    </w:p>
    <w:p w14:paraId="3A59D6C0" w14:textId="77777777" w:rsidR="00142F82" w:rsidRPr="00A25250" w:rsidRDefault="00142F82" w:rsidP="00142F82">
      <w:pPr>
        <w:numPr>
          <w:ilvl w:val="0"/>
          <w:numId w:val="6"/>
        </w:numPr>
        <w:bidi/>
        <w:spacing w:after="120" w:line="276" w:lineRule="auto"/>
        <w:ind w:left="357" w:hanging="357"/>
      </w:pPr>
      <w:r w:rsidRPr="00A25250">
        <w:rPr>
          <w:rtl/>
        </w:rPr>
        <w:t>نامەکان مەسڕەوە.</w:t>
      </w:r>
    </w:p>
    <w:p w14:paraId="2390520D" w14:textId="77777777" w:rsidR="00142F82" w:rsidRPr="00A25250" w:rsidRDefault="00142F82" w:rsidP="00142F82">
      <w:pPr>
        <w:numPr>
          <w:ilvl w:val="0"/>
          <w:numId w:val="6"/>
        </w:numPr>
        <w:bidi/>
        <w:spacing w:after="120" w:line="276" w:lineRule="auto"/>
        <w:ind w:left="357" w:hanging="357"/>
      </w:pPr>
      <w:r w:rsidRPr="00A25250">
        <w:rPr>
          <w:rtl/>
        </w:rPr>
        <w:t>زانیارییەکانی نامەکە چاپ بكە، وێنە بگرە، وێنەی شاشە بگرە یان کۆپی بکە(هێڵی بابەت، بەروار، کات، نێرەر و هتد). دڵنیابە لە بەرگرت یان وێنەی شاشەی ئەو نامانەی کە بە شێوەیەک داڕێژراون کە کاتیی بن.</w:t>
      </w:r>
    </w:p>
    <w:p w14:paraId="72A88F71" w14:textId="77777777" w:rsidR="00142F82" w:rsidRPr="00A25250" w:rsidRDefault="00142F82" w:rsidP="00142F82">
      <w:pPr>
        <w:numPr>
          <w:ilvl w:val="0"/>
          <w:numId w:val="6"/>
        </w:numPr>
        <w:bidi/>
        <w:spacing w:after="120" w:line="276" w:lineRule="auto"/>
        <w:ind w:left="357" w:hanging="357"/>
      </w:pPr>
      <w:r w:rsidRPr="00A25250">
        <w:rPr>
          <w:rtl/>
        </w:rPr>
        <w:t>دەستبەجێ پۆلیس ئاگادار بکەرەوە کە هەڕەشەت پێگەیشتووە.</w:t>
      </w:r>
    </w:p>
    <w:p w14:paraId="4793D045" w14:textId="77777777" w:rsidR="00142F82" w:rsidRPr="00121E34" w:rsidRDefault="00142F82" w:rsidP="00AD0482">
      <w:pPr>
        <w:numPr>
          <w:ilvl w:val="0"/>
          <w:numId w:val="6"/>
        </w:numPr>
        <w:bidi/>
        <w:spacing w:after="120" w:line="276" w:lineRule="auto"/>
        <w:ind w:left="357" w:hanging="357"/>
      </w:pPr>
      <w:r w:rsidRPr="00A25250">
        <w:rPr>
          <w:rtl/>
        </w:rPr>
        <w:t>هەموو بەڵگە ئەلیکترۆنییەکان بپارێزن.</w:t>
      </w:r>
    </w:p>
    <w:p w14:paraId="0CA9C867" w14:textId="77777777" w:rsidR="00142F82" w:rsidRDefault="00142F82" w:rsidP="00C43814">
      <w:pPr>
        <w:rPr>
          <w:b/>
          <w:bCs/>
          <w:color w:val="000054" w:themeColor="text2"/>
          <w:sz w:val="28"/>
          <w:szCs w:val="28"/>
        </w:rPr>
      </w:pPr>
    </w:p>
    <w:sectPr w:rsidR="00142F82" w:rsidSect="00457F01">
      <w:type w:val="continuous"/>
      <w:pgSz w:w="11906" w:h="16838" w:code="9"/>
      <w:pgMar w:top="2041" w:right="1134" w:bottom="1134" w:left="1134" w:header="550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424C0" w14:textId="77777777" w:rsidR="00742E59" w:rsidRDefault="00742E59" w:rsidP="000C24D7">
      <w:pPr>
        <w:spacing w:after="0" w:line="240" w:lineRule="auto"/>
      </w:pPr>
      <w:r>
        <w:separator/>
      </w:r>
    </w:p>
  </w:endnote>
  <w:endnote w:type="continuationSeparator" w:id="0">
    <w:p w14:paraId="495F3C80" w14:textId="77777777" w:rsidR="00742E59" w:rsidRDefault="00742E59" w:rsidP="000C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lain Light">
    <w:panose1 w:val="00000000000000000000"/>
    <w:charset w:val="00"/>
    <w:family w:val="swiss"/>
    <w:notTrueType/>
    <w:pitch w:val="variable"/>
    <w:sig w:usb0="8000002F" w:usb1="00002000" w:usb2="00000000" w:usb3="00000000" w:csb0="00000093" w:csb1="00000000"/>
  </w:font>
  <w:font w:name="font1198">
    <w:altName w:val="Calibri"/>
    <w:panose1 w:val="00000000000000000000"/>
    <w:charset w:val="00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285E3" w14:textId="77777777" w:rsidR="000C24D7" w:rsidRDefault="000C24D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0288" behindDoc="1" locked="1" layoutInCell="1" allowOverlap="1" wp14:anchorId="439FE49C" wp14:editId="681212B4">
          <wp:simplePos x="0" y="0"/>
          <wp:positionH relativeFrom="page">
            <wp:posOffset>5767705</wp:posOffset>
          </wp:positionH>
          <wp:positionV relativeFrom="page">
            <wp:posOffset>10264775</wp:posOffset>
          </wp:positionV>
          <wp:extent cx="820800" cy="140400"/>
          <wp:effectExtent l="0" t="0" r="0" b="0"/>
          <wp:wrapNone/>
          <wp:docPr id="5" name="Graphic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1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8648206" wp14:editId="62DCD29B">
              <wp:simplePos x="14514" y="104793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180000"/>
              <wp:effectExtent l="0" t="0" r="317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6BE3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22B1F0" id="Rectangle 1" o:spid="_x0000_s1026" style="position:absolute;margin-left:0;margin-top:0;width:595.3pt;height:14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" fillcolor="#46be3c" stroked="f" strokeweight="1pt">
              <w10:wrap anchorx="page" anchory="page"/>
              <w10:anchorlock/>
            </v:rect>
          </w:pict>
        </mc:Fallback>
      </mc:AlternateContent>
    </w:r>
  </w:p>
  <w:p w14:paraId="530749C1" w14:textId="77777777" w:rsidR="000C24D7" w:rsidRDefault="000C24D7" w:rsidP="000C24D7">
    <w:pPr>
      <w:pStyle w:val="Footer"/>
      <w:tabs>
        <w:tab w:val="clear" w:pos="9026"/>
        <w:tab w:val="right" w:pos="7797"/>
      </w:tabs>
    </w:pPr>
    <w:r>
      <w:tab/>
    </w:r>
    <w:r>
      <w:tab/>
    </w:r>
    <w:r w:rsidRPr="000C24D7">
      <w:rPr>
        <w:rStyle w:val="Strong"/>
      </w:rPr>
      <w:t>afp.gov.au</w:t>
    </w:r>
    <w:r>
      <w:ptab w:relativeTo="margin" w:alignment="right" w:leader="none"/>
    </w:r>
    <w:r w:rsidRPr="000C24D7">
      <w:fldChar w:fldCharType="begin"/>
    </w:r>
    <w:r w:rsidRPr="000C24D7">
      <w:instrText xml:space="preserve"> PAGE   \* MERGEFORMAT </w:instrText>
    </w:r>
    <w:r w:rsidRPr="000C24D7">
      <w:fldChar w:fldCharType="separate"/>
    </w:r>
    <w:r w:rsidR="00DE2349">
      <w:rPr>
        <w:noProof/>
      </w:rPr>
      <w:t>2</w:t>
    </w:r>
    <w:r w:rsidRPr="000C24D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348A2" w14:textId="77777777" w:rsidR="000C24D7" w:rsidRDefault="000C24D7" w:rsidP="000C24D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1" locked="1" layoutInCell="1" allowOverlap="1" wp14:anchorId="1DD39EEC" wp14:editId="5A84915C">
          <wp:simplePos x="0" y="0"/>
          <wp:positionH relativeFrom="page">
            <wp:posOffset>5767705</wp:posOffset>
          </wp:positionH>
          <wp:positionV relativeFrom="page">
            <wp:posOffset>10264775</wp:posOffset>
          </wp:positionV>
          <wp:extent cx="820800" cy="140400"/>
          <wp:effectExtent l="0" t="0" r="0" b="0"/>
          <wp:wrapNone/>
          <wp:docPr id="9" name="Graphic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1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AC95728" wp14:editId="0921601E">
              <wp:simplePos x="14514" y="104793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180000"/>
              <wp:effectExtent l="0" t="0" r="3175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6BE3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970E5B" id="Rectangle 3" o:spid="_x0000_s1026" style="position:absolute;margin-left:0;margin-top:0;width:595.3pt;height:14.1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" fillcolor="#46be3c" stroked="f" strokeweight="1pt">
              <w10:wrap anchorx="page" anchory="page"/>
              <w10:anchorlock/>
            </v:rect>
          </w:pict>
        </mc:Fallback>
      </mc:AlternateContent>
    </w:r>
  </w:p>
  <w:p w14:paraId="4BC64A30" w14:textId="77777777" w:rsidR="000C24D7" w:rsidRPr="000C24D7" w:rsidRDefault="000C24D7" w:rsidP="000C24D7">
    <w:pPr>
      <w:pStyle w:val="Footer"/>
      <w:tabs>
        <w:tab w:val="clear" w:pos="9026"/>
        <w:tab w:val="right" w:pos="7797"/>
      </w:tabs>
    </w:pPr>
    <w:r>
      <w:tab/>
    </w:r>
    <w:r>
      <w:tab/>
    </w:r>
    <w:r w:rsidRPr="000C24D7">
      <w:rPr>
        <w:rStyle w:val="Strong"/>
      </w:rPr>
      <w:t>afp.gov.au</w:t>
    </w:r>
    <w:r>
      <w:ptab w:relativeTo="margin" w:alignment="right" w:leader="none"/>
    </w:r>
    <w:r w:rsidRPr="000C24D7">
      <w:fldChar w:fldCharType="begin"/>
    </w:r>
    <w:r w:rsidRPr="000C24D7">
      <w:instrText xml:space="preserve"> PAGE   \* MERGEFORMAT </w:instrText>
    </w:r>
    <w:r w:rsidRPr="000C24D7">
      <w:fldChar w:fldCharType="separate"/>
    </w:r>
    <w:r w:rsidR="00DE2349">
      <w:rPr>
        <w:noProof/>
      </w:rPr>
      <w:t>1</w:t>
    </w:r>
    <w:r w:rsidRPr="000C24D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A9468" w14:textId="77777777" w:rsidR="00742E59" w:rsidRDefault="00742E59" w:rsidP="000C24D7">
      <w:pPr>
        <w:spacing w:after="0" w:line="240" w:lineRule="auto"/>
      </w:pPr>
      <w:r>
        <w:separator/>
      </w:r>
    </w:p>
  </w:footnote>
  <w:footnote w:type="continuationSeparator" w:id="0">
    <w:p w14:paraId="0DD00E6F" w14:textId="77777777" w:rsidR="00742E59" w:rsidRDefault="00742E59" w:rsidP="000C2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42D0A" w14:textId="77777777" w:rsidR="000C24D7" w:rsidRDefault="00A511F2" w:rsidP="00667EA3">
    <w:pPr>
      <w:pStyle w:val="Spacer-pg2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31B0331D" wp14:editId="4FA5B195">
              <wp:simplePos x="0" y="0"/>
              <wp:positionH relativeFrom="page">
                <wp:posOffset>2106295</wp:posOffset>
              </wp:positionH>
              <wp:positionV relativeFrom="page">
                <wp:posOffset>525780</wp:posOffset>
              </wp:positionV>
              <wp:extent cx="4607560" cy="457200"/>
              <wp:effectExtent l="0" t="0" r="2540" b="0"/>
              <wp:wrapNone/>
              <wp:docPr id="10" name="Text Box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75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71166B" w14:textId="77777777" w:rsidR="00A511F2" w:rsidRPr="007D3995" w:rsidRDefault="007D3995" w:rsidP="00A511F2">
                          <w:pPr>
                            <w:pStyle w:val="Header"/>
                            <w:rPr>
                              <w:b w:val="0"/>
                              <w:sz w:val="32"/>
                              <w:szCs w:val="32"/>
                            </w:rPr>
                          </w:pPr>
                          <w:r w:rsidRPr="007D3995">
                            <w:rPr>
                              <w:rFonts w:ascii="Calibri" w:eastAsia="Calibri" w:hAnsi="Calibri" w:cs="Calibri"/>
                              <w:b w:val="0"/>
                              <w:sz w:val="32"/>
                              <w:szCs w:val="32"/>
                              <w:rtl/>
                              <w:lang w:eastAsia="en-AU"/>
                            </w:rPr>
                            <w:t>دەستوەردانی دەرەکی لە کۆمەڵگادا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B0331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alt="&quot;&quot;" style="position:absolute;margin-left:165.85pt;margin-top:41.4pt;width:362.8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" filled="f" stroked="f" strokeweight=".5pt">
              <v:textbox inset="0,0,0,0">
                <w:txbxContent>
                  <w:p w14:paraId="6071166B" w14:textId="77777777" w:rsidR="00A511F2" w:rsidRPr="007D3995" w:rsidRDefault="007D3995" w:rsidP="00A511F2">
                    <w:pPr>
                      <w:pStyle w:val="Header"/>
                      <w:rPr>
                        <w:b w:val="0"/>
                        <w:sz w:val="32"/>
                        <w:szCs w:val="32"/>
                      </w:rPr>
                    </w:pPr>
                    <w:r w:rsidRPr="007D3995">
                      <w:rPr>
                        <w:rFonts w:ascii="Calibri" w:eastAsia="Calibri" w:hAnsi="Calibri" w:cs="Calibri"/>
                        <w:b w:val="0"/>
                        <w:sz w:val="32"/>
                        <w:szCs w:val="32"/>
                        <w:rtl/>
                        <w:lang w:eastAsia="en-AU"/>
                      </w:rPr>
                      <w:t>دەستوەردانی دەرەکی لە کۆمەڵگادا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inline distT="0" distB="0" distL="0" distR="0" wp14:anchorId="229A7700" wp14:editId="1AD3F49F">
          <wp:extent cx="1062000" cy="541248"/>
          <wp:effectExtent l="0" t="0" r="5080" b="0"/>
          <wp:docPr id="2" name="Graphic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5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anchor distT="0" distB="0" distL="114300" distR="114300" simplePos="0" relativeHeight="251665408" behindDoc="1" locked="1" layoutInCell="1" allowOverlap="1" wp14:anchorId="505C4563" wp14:editId="7EDEC7B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220400"/>
          <wp:effectExtent l="0" t="0" r="3175" b="0"/>
          <wp:wrapNone/>
          <wp:docPr id="4" name="Graphic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F4A85" w14:textId="77777777" w:rsidR="000C24D7" w:rsidRDefault="00A511F2" w:rsidP="00C510F4">
    <w:r>
      <w:rPr>
        <w:noProof/>
        <w:lang w:eastAsia="en-AU"/>
      </w:rPr>
      <w:drawing>
        <wp:inline distT="0" distB="0" distL="0" distR="0" wp14:anchorId="4C886783" wp14:editId="27F7F950">
          <wp:extent cx="1062000" cy="541248"/>
          <wp:effectExtent l="0" t="0" r="5080" b="0"/>
          <wp:docPr id="6" name="Graphic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5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anchor distT="0" distB="0" distL="114300" distR="114300" simplePos="0" relativeHeight="251664384" behindDoc="1" locked="1" layoutInCell="1" allowOverlap="1" wp14:anchorId="6F243B0A" wp14:editId="5BF9EBB0">
          <wp:simplePos x="725714" y="682171"/>
          <wp:positionH relativeFrom="page">
            <wp:align>left</wp:align>
          </wp:positionH>
          <wp:positionV relativeFrom="page">
            <wp:align>top</wp:align>
          </wp:positionV>
          <wp:extent cx="7559675" cy="3442970"/>
          <wp:effectExtent l="0" t="0" r="3175" b="5080"/>
          <wp:wrapNone/>
          <wp:docPr id="7" name="Graphic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59999" cy="3443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1F88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A4F1B"/>
    <w:multiLevelType w:val="multilevel"/>
    <w:tmpl w:val="A404B5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▪"/>
      <w:lvlJc w:val="left"/>
      <w:pPr>
        <w:ind w:left="1352" w:hanging="36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2209BD"/>
    <w:multiLevelType w:val="multilevel"/>
    <w:tmpl w:val="2C74DB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▪"/>
      <w:lvlJc w:val="left"/>
      <w:pPr>
        <w:ind w:left="1352" w:hanging="36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CE72249"/>
    <w:multiLevelType w:val="multilevel"/>
    <w:tmpl w:val="9AD6A1DC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Plain Light" w:hAnsi="Plain Light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font1198" w:hAnsi="font1198" w:hint="default"/>
      </w:rPr>
    </w:lvl>
    <w:lvl w:ilvl="2">
      <w:start w:val="1"/>
      <w:numFmt w:val="bullet"/>
      <w:pStyle w:val="ListBullet3"/>
      <w:lvlText w:val="•"/>
      <w:lvlJc w:val="left"/>
      <w:pPr>
        <w:ind w:left="1080" w:hanging="360"/>
      </w:pPr>
      <w:rPr>
        <w:rFonts w:ascii="Plain Light" w:hAnsi="Plain Light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F137DC7"/>
    <w:multiLevelType w:val="multilevel"/>
    <w:tmpl w:val="115068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▪"/>
      <w:lvlJc w:val="left"/>
      <w:pPr>
        <w:ind w:left="1352" w:hanging="36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42A38FF"/>
    <w:multiLevelType w:val="multilevel"/>
    <w:tmpl w:val="7B5A8F8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352" w:hanging="36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71E7D11"/>
    <w:multiLevelType w:val="multilevel"/>
    <w:tmpl w:val="F7DC36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▪"/>
      <w:lvlJc w:val="left"/>
      <w:pPr>
        <w:ind w:left="1352" w:hanging="36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E333DCA"/>
    <w:multiLevelType w:val="multilevel"/>
    <w:tmpl w:val="67C68F28"/>
    <w:lvl w:ilvl="0">
      <w:start w:val="1"/>
      <w:numFmt w:val="bullet"/>
      <w:lvlText w:val=""/>
      <w:lvlJc w:val="left"/>
      <w:pPr>
        <w:ind w:left="-12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-5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5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87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59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31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03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75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476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C2D6C7A"/>
    <w:multiLevelType w:val="multilevel"/>
    <w:tmpl w:val="A1A2304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352" w:hanging="36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AF80475"/>
    <w:multiLevelType w:val="multilevel"/>
    <w:tmpl w:val="E76225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909053A"/>
    <w:multiLevelType w:val="multilevel"/>
    <w:tmpl w:val="596047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352" w:hanging="36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52B7A8D"/>
    <w:multiLevelType w:val="multilevel"/>
    <w:tmpl w:val="C40A3E2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8285719"/>
    <w:multiLevelType w:val="multilevel"/>
    <w:tmpl w:val="7D68A5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▪"/>
      <w:lvlJc w:val="left"/>
      <w:pPr>
        <w:ind w:left="1352" w:hanging="36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F873D52"/>
    <w:multiLevelType w:val="hybridMultilevel"/>
    <w:tmpl w:val="628C10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721773">
    <w:abstractNumId w:val="3"/>
  </w:num>
  <w:num w:numId="2" w16cid:durableId="132139124">
    <w:abstractNumId w:val="11"/>
  </w:num>
  <w:num w:numId="3" w16cid:durableId="635306075">
    <w:abstractNumId w:val="0"/>
  </w:num>
  <w:num w:numId="4" w16cid:durableId="63576695">
    <w:abstractNumId w:val="8"/>
  </w:num>
  <w:num w:numId="5" w16cid:durableId="1008556985">
    <w:abstractNumId w:val="5"/>
  </w:num>
  <w:num w:numId="6" w16cid:durableId="1994020896">
    <w:abstractNumId w:val="10"/>
  </w:num>
  <w:num w:numId="7" w16cid:durableId="973753792">
    <w:abstractNumId w:val="7"/>
  </w:num>
  <w:num w:numId="8" w16cid:durableId="138810328">
    <w:abstractNumId w:val="1"/>
  </w:num>
  <w:num w:numId="9" w16cid:durableId="1166360585">
    <w:abstractNumId w:val="6"/>
  </w:num>
  <w:num w:numId="10" w16cid:durableId="692727674">
    <w:abstractNumId w:val="2"/>
  </w:num>
  <w:num w:numId="11" w16cid:durableId="1763258258">
    <w:abstractNumId w:val="13"/>
  </w:num>
  <w:num w:numId="12" w16cid:durableId="2033602540">
    <w:abstractNumId w:val="12"/>
  </w:num>
  <w:num w:numId="13" w16cid:durableId="83188443">
    <w:abstractNumId w:val="9"/>
  </w:num>
  <w:num w:numId="14" w16cid:durableId="185869076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E59"/>
    <w:rsid w:val="000701E3"/>
    <w:rsid w:val="000C24D7"/>
    <w:rsid w:val="00121E34"/>
    <w:rsid w:val="00123FB1"/>
    <w:rsid w:val="001351DF"/>
    <w:rsid w:val="00142F82"/>
    <w:rsid w:val="001B41EF"/>
    <w:rsid w:val="001D1906"/>
    <w:rsid w:val="0026180E"/>
    <w:rsid w:val="0032583E"/>
    <w:rsid w:val="00330380"/>
    <w:rsid w:val="0037685B"/>
    <w:rsid w:val="00433C38"/>
    <w:rsid w:val="004548F9"/>
    <w:rsid w:val="00457F01"/>
    <w:rsid w:val="004B59E3"/>
    <w:rsid w:val="005B3F74"/>
    <w:rsid w:val="00667EA3"/>
    <w:rsid w:val="006826E8"/>
    <w:rsid w:val="006A36CF"/>
    <w:rsid w:val="00722AB7"/>
    <w:rsid w:val="00724D75"/>
    <w:rsid w:val="00742E59"/>
    <w:rsid w:val="007513C9"/>
    <w:rsid w:val="00757C55"/>
    <w:rsid w:val="007D3995"/>
    <w:rsid w:val="007D4376"/>
    <w:rsid w:val="007E29D6"/>
    <w:rsid w:val="00804825"/>
    <w:rsid w:val="00811753"/>
    <w:rsid w:val="00815ABE"/>
    <w:rsid w:val="0081664D"/>
    <w:rsid w:val="008352F5"/>
    <w:rsid w:val="00890255"/>
    <w:rsid w:val="008A3297"/>
    <w:rsid w:val="008B4EE1"/>
    <w:rsid w:val="008D4ED7"/>
    <w:rsid w:val="00916734"/>
    <w:rsid w:val="00921EB0"/>
    <w:rsid w:val="00975EAF"/>
    <w:rsid w:val="00A24784"/>
    <w:rsid w:val="00A511F2"/>
    <w:rsid w:val="00A7415A"/>
    <w:rsid w:val="00AF26E9"/>
    <w:rsid w:val="00B104E2"/>
    <w:rsid w:val="00C43814"/>
    <w:rsid w:val="00C510F4"/>
    <w:rsid w:val="00C637F5"/>
    <w:rsid w:val="00C64746"/>
    <w:rsid w:val="00C90B78"/>
    <w:rsid w:val="00CE299D"/>
    <w:rsid w:val="00D94528"/>
    <w:rsid w:val="00DC6B79"/>
    <w:rsid w:val="00DE2349"/>
    <w:rsid w:val="00E24265"/>
    <w:rsid w:val="00E2626A"/>
    <w:rsid w:val="00E55BE8"/>
    <w:rsid w:val="00ED29EA"/>
    <w:rsid w:val="00EE0CC6"/>
    <w:rsid w:val="00F371ED"/>
    <w:rsid w:val="00F5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0A0FE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814"/>
  </w:style>
  <w:style w:type="paragraph" w:styleId="Heading1">
    <w:name w:val="heading 1"/>
    <w:basedOn w:val="Normal"/>
    <w:next w:val="Normal"/>
    <w:link w:val="Heading1Char"/>
    <w:uiPriority w:val="9"/>
    <w:qFormat/>
    <w:rsid w:val="0037685B"/>
    <w:pPr>
      <w:keepNext/>
      <w:keepLines/>
      <w:spacing w:before="360"/>
      <w:outlineLvl w:val="0"/>
    </w:pPr>
    <w:rPr>
      <w:b/>
      <w:bCs/>
      <w:color w:val="000054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685B"/>
    <w:pPr>
      <w:keepNext/>
      <w:keepLines/>
      <w:spacing w:before="360"/>
      <w:outlineLvl w:val="1"/>
    </w:pPr>
    <w:rPr>
      <w:b/>
      <w:bCs/>
      <w:color w:val="20A8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685B"/>
    <w:pPr>
      <w:keepNext/>
      <w:keepLines/>
      <w:spacing w:before="240"/>
      <w:outlineLvl w:val="2"/>
    </w:pPr>
    <w:rPr>
      <w:b/>
      <w:bCs/>
      <w:color w:val="000054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13C9"/>
    <w:pPr>
      <w:keepNext/>
      <w:keepLines/>
      <w:spacing w:before="240"/>
      <w:outlineLvl w:val="3"/>
    </w:pPr>
    <w:rPr>
      <w:b/>
      <w:bCs/>
      <w:color w:val="000054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4E2"/>
    <w:pPr>
      <w:keepNext/>
      <w:keepLines/>
      <w:spacing w:before="240"/>
      <w:outlineLvl w:val="4"/>
    </w:pPr>
    <w:rPr>
      <w:b/>
      <w:bCs/>
      <w:color w:val="000054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3303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34E0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85B"/>
    <w:rPr>
      <w:b/>
      <w:bCs/>
      <w:color w:val="000054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685B"/>
    <w:rPr>
      <w:b/>
      <w:bCs/>
      <w:color w:val="20A8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7685B"/>
    <w:rPr>
      <w:b/>
      <w:bCs/>
      <w:color w:val="000054" w:themeColor="text2"/>
      <w:sz w:val="24"/>
      <w:szCs w:val="24"/>
    </w:rPr>
  </w:style>
  <w:style w:type="paragraph" w:styleId="ListNumber">
    <w:name w:val="List Number"/>
    <w:basedOn w:val="Normal"/>
    <w:uiPriority w:val="99"/>
    <w:unhideWhenUsed/>
    <w:qFormat/>
    <w:rsid w:val="00E24265"/>
    <w:pPr>
      <w:numPr>
        <w:numId w:val="2"/>
      </w:numPr>
      <w:spacing w:after="120"/>
      <w:ind w:left="357" w:hanging="357"/>
    </w:pPr>
  </w:style>
  <w:style w:type="paragraph" w:styleId="ListNumber2">
    <w:name w:val="List Number 2"/>
    <w:basedOn w:val="Normal"/>
    <w:uiPriority w:val="99"/>
    <w:unhideWhenUsed/>
    <w:qFormat/>
    <w:rsid w:val="00E24265"/>
    <w:pPr>
      <w:numPr>
        <w:ilvl w:val="1"/>
        <w:numId w:val="2"/>
      </w:numPr>
      <w:spacing w:after="120"/>
      <w:ind w:left="714" w:hanging="357"/>
    </w:pPr>
  </w:style>
  <w:style w:type="paragraph" w:styleId="ListNumber3">
    <w:name w:val="List Number 3"/>
    <w:basedOn w:val="Normal"/>
    <w:uiPriority w:val="99"/>
    <w:unhideWhenUsed/>
    <w:qFormat/>
    <w:rsid w:val="00E24265"/>
    <w:pPr>
      <w:numPr>
        <w:ilvl w:val="2"/>
        <w:numId w:val="2"/>
      </w:numPr>
      <w:spacing w:after="120"/>
      <w:ind w:left="1077" w:hanging="357"/>
    </w:pPr>
  </w:style>
  <w:style w:type="paragraph" w:styleId="ListBullet">
    <w:name w:val="List Bullet"/>
    <w:basedOn w:val="Normal"/>
    <w:uiPriority w:val="99"/>
    <w:unhideWhenUsed/>
    <w:qFormat/>
    <w:rsid w:val="00E24265"/>
    <w:pPr>
      <w:numPr>
        <w:numId w:val="1"/>
      </w:numPr>
      <w:spacing w:after="120"/>
    </w:pPr>
  </w:style>
  <w:style w:type="paragraph" w:styleId="ListBullet2">
    <w:name w:val="List Bullet 2"/>
    <w:basedOn w:val="Normal"/>
    <w:uiPriority w:val="99"/>
    <w:unhideWhenUsed/>
    <w:qFormat/>
    <w:rsid w:val="00E24265"/>
    <w:pPr>
      <w:numPr>
        <w:ilvl w:val="1"/>
        <w:numId w:val="1"/>
      </w:numPr>
      <w:spacing w:after="120"/>
    </w:pPr>
  </w:style>
  <w:style w:type="paragraph" w:styleId="ListBullet3">
    <w:name w:val="List Bullet 3"/>
    <w:basedOn w:val="Normal"/>
    <w:uiPriority w:val="99"/>
    <w:unhideWhenUsed/>
    <w:qFormat/>
    <w:rsid w:val="00E24265"/>
    <w:pPr>
      <w:numPr>
        <w:ilvl w:val="2"/>
        <w:numId w:val="1"/>
      </w:numPr>
      <w:spacing w:after="120"/>
      <w:ind w:left="1077" w:hanging="357"/>
    </w:pPr>
  </w:style>
  <w:style w:type="paragraph" w:styleId="Header">
    <w:name w:val="header"/>
    <w:basedOn w:val="Normal"/>
    <w:link w:val="HeaderChar"/>
    <w:uiPriority w:val="99"/>
    <w:unhideWhenUsed/>
    <w:rsid w:val="00A511F2"/>
    <w:pPr>
      <w:jc w:val="right"/>
    </w:pPr>
    <w:rPr>
      <w:b/>
      <w:bCs/>
      <w:color w:val="FFFFFF" w:themeColor="background1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511F2"/>
    <w:rPr>
      <w:b/>
      <w:bCs/>
      <w:color w:val="FFFFFF" w:themeColor="background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24D7"/>
    <w:pPr>
      <w:tabs>
        <w:tab w:val="center" w:pos="4513"/>
        <w:tab w:val="right" w:pos="9026"/>
      </w:tabs>
      <w:spacing w:after="0" w:line="240" w:lineRule="auto"/>
    </w:pPr>
    <w:rPr>
      <w:color w:val="000054" w:themeColor="text2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0C24D7"/>
    <w:rPr>
      <w:color w:val="000054" w:themeColor="text2"/>
      <w:sz w:val="14"/>
    </w:rPr>
  </w:style>
  <w:style w:type="character" w:styleId="Strong">
    <w:name w:val="Strong"/>
    <w:basedOn w:val="DefaultParagraphFont"/>
    <w:uiPriority w:val="22"/>
    <w:qFormat/>
    <w:rsid w:val="000C24D7"/>
    <w:rPr>
      <w:b/>
      <w:bCs/>
    </w:rPr>
  </w:style>
  <w:style w:type="character" w:customStyle="1" w:styleId="BoldGreen">
    <w:name w:val="Bold + Green"/>
    <w:basedOn w:val="DefaultParagraphFont"/>
    <w:uiPriority w:val="1"/>
    <w:rsid w:val="00B104E2"/>
    <w:rPr>
      <w:b/>
      <w:color w:val="000054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371ED"/>
    <w:pPr>
      <w:spacing w:after="480" w:line="216" w:lineRule="auto"/>
    </w:pPr>
    <w:rPr>
      <w:b/>
      <w:bCs/>
      <w:color w:val="FFFFFF" w:themeColor="background1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371ED"/>
    <w:rPr>
      <w:b/>
      <w:bCs/>
      <w:color w:val="FFFFFF" w:themeColor="background1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1ED"/>
    <w:pPr>
      <w:spacing w:after="120" w:line="240" w:lineRule="auto"/>
      <w:ind w:left="2937"/>
    </w:pPr>
    <w:rPr>
      <w:color w:val="FFFFFF" w:themeColor="background1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F371ED"/>
    <w:rPr>
      <w:color w:val="FFFFFF" w:themeColor="background1"/>
      <w:sz w:val="18"/>
      <w:szCs w:val="18"/>
    </w:rPr>
  </w:style>
  <w:style w:type="paragraph" w:customStyle="1" w:styleId="IssueDateURL">
    <w:name w:val="Issue | Date | URL"/>
    <w:basedOn w:val="Normal"/>
    <w:qFormat/>
    <w:rsid w:val="00F371ED"/>
    <w:pPr>
      <w:tabs>
        <w:tab w:val="right" w:pos="9638"/>
      </w:tabs>
      <w:spacing w:before="480" w:after="280" w:line="240" w:lineRule="auto"/>
      <w:ind w:left="2937"/>
    </w:pPr>
    <w:rPr>
      <w:color w:val="FFFFFF" w:themeColor="background1"/>
      <w:sz w:val="18"/>
      <w:szCs w:val="18"/>
    </w:rPr>
  </w:style>
  <w:style w:type="character" w:customStyle="1" w:styleId="BoldNavy">
    <w:name w:val="Bold + Navy"/>
    <w:basedOn w:val="DefaultParagraphFont"/>
    <w:uiPriority w:val="1"/>
    <w:rsid w:val="00433C38"/>
    <w:rPr>
      <w:b/>
      <w:bCs/>
      <w:color w:val="000054" w:themeColor="text2"/>
    </w:rPr>
  </w:style>
  <w:style w:type="table" w:styleId="TableGrid">
    <w:name w:val="Table Grid"/>
    <w:basedOn w:val="TableNormal"/>
    <w:uiPriority w:val="39"/>
    <w:rsid w:val="0013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PTable01Default">
    <w:name w:val="AFP Table 01 Default"/>
    <w:basedOn w:val="TableNormal"/>
    <w:uiPriority w:val="99"/>
    <w:rsid w:val="001351DF"/>
    <w:pPr>
      <w:spacing w:before="100" w:after="100" w:line="216" w:lineRule="auto"/>
    </w:pPr>
    <w:rPr>
      <w:sz w:val="18"/>
    </w:rPr>
    <w:tblPr>
      <w:tblStyleRowBandSize w:val="1"/>
      <w:tblStyleColBandSize w:val="1"/>
      <w:tblBorders>
        <w:top w:val="single" w:sz="4" w:space="0" w:color="0032B4" w:themeColor="accent4"/>
        <w:bottom w:val="single" w:sz="4" w:space="0" w:color="0032B4" w:themeColor="accent4"/>
        <w:insideH w:val="single" w:sz="4" w:space="0" w:color="0032B4" w:themeColor="accent4"/>
      </w:tblBorders>
    </w:tblPr>
    <w:tcPr>
      <w:vAlign w:val="bottom"/>
    </w:tcPr>
    <w:tblStylePr w:type="firstRow">
      <w:rPr>
        <w:b/>
        <w:color w:val="0032B4" w:themeColor="accent4"/>
        <w:sz w:val="20"/>
      </w:rPr>
      <w:tblPr/>
      <w:tcPr>
        <w:tcBorders>
          <w:top w:val="nil"/>
          <w:left w:val="nil"/>
          <w:bottom w:val="single" w:sz="8" w:space="0" w:color="0032B4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6FCFE"/>
      </w:tcPr>
    </w:tblStylePr>
    <w:tblStylePr w:type="firstCol">
      <w:rPr>
        <w:b/>
      </w:rPr>
    </w:tblStylePr>
    <w:tblStylePr w:type="band2Vert">
      <w:tblPr/>
      <w:tcPr>
        <w:shd w:val="clear" w:color="auto" w:fill="F6FCFE"/>
      </w:tcPr>
    </w:tblStylePr>
    <w:tblStylePr w:type="band2Horz">
      <w:tblPr/>
      <w:tcPr>
        <w:shd w:val="clear" w:color="auto" w:fill="F6FCFE"/>
      </w:tc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8D4ED7"/>
    <w:rPr>
      <w:b/>
      <w:bCs/>
      <w:color w:val="000054" w:themeColor="text2"/>
    </w:rPr>
  </w:style>
  <w:style w:type="character" w:customStyle="1" w:styleId="DateChar">
    <w:name w:val="Date Char"/>
    <w:basedOn w:val="DefaultParagraphFont"/>
    <w:link w:val="Date"/>
    <w:uiPriority w:val="99"/>
    <w:rsid w:val="008D4ED7"/>
    <w:rPr>
      <w:b/>
      <w:bCs/>
      <w:color w:val="000054" w:themeColor="text2"/>
    </w:rPr>
  </w:style>
  <w:style w:type="character" w:customStyle="1" w:styleId="Heading4Char">
    <w:name w:val="Heading 4 Char"/>
    <w:basedOn w:val="DefaultParagraphFont"/>
    <w:link w:val="Heading4"/>
    <w:uiPriority w:val="9"/>
    <w:rsid w:val="007513C9"/>
    <w:rPr>
      <w:b/>
      <w:bCs/>
      <w:color w:val="000054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B104E2"/>
    <w:rPr>
      <w:b/>
      <w:bCs/>
      <w:color w:val="000054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380"/>
    <w:rPr>
      <w:rFonts w:asciiTheme="majorHAnsi" w:eastAsiaTheme="majorEastAsia" w:hAnsiTheme="majorHAnsi" w:cstheme="majorBidi"/>
      <w:color w:val="034E03" w:themeColor="accent1" w:themeShade="7F"/>
    </w:rPr>
  </w:style>
  <w:style w:type="paragraph" w:customStyle="1" w:styleId="Spacer-pg1">
    <w:name w:val="Spacer - pg 1"/>
    <w:basedOn w:val="Normal"/>
    <w:rsid w:val="00F371ED"/>
    <w:pPr>
      <w:spacing w:after="360"/>
    </w:pPr>
  </w:style>
  <w:style w:type="paragraph" w:customStyle="1" w:styleId="Spacer-pg2">
    <w:name w:val="Spacer - pg 2"/>
    <w:basedOn w:val="Normal"/>
    <w:rsid w:val="00667EA3"/>
    <w:pPr>
      <w:spacing w:after="960"/>
    </w:pPr>
  </w:style>
  <w:style w:type="paragraph" w:customStyle="1" w:styleId="CalltoActionHeading">
    <w:name w:val="Call to Action Heading"/>
    <w:basedOn w:val="Normal"/>
    <w:qFormat/>
    <w:rsid w:val="007513C9"/>
    <w:pPr>
      <w:framePr w:wrap="notBeside" w:hAnchor="text" w:yAlign="bottom" w:anchorLock="1"/>
      <w:pBdr>
        <w:top w:val="single" w:sz="48" w:space="6" w:color="000054" w:themeColor="accent3"/>
        <w:left w:val="single" w:sz="48" w:space="4" w:color="000054" w:themeColor="accent3"/>
        <w:bottom w:val="single" w:sz="48" w:space="8" w:color="000054" w:themeColor="accent3"/>
        <w:right w:val="single" w:sz="48" w:space="4" w:color="000054" w:themeColor="accent3"/>
      </w:pBdr>
      <w:shd w:val="clear" w:color="auto" w:fill="000054" w:themeFill="accent3"/>
      <w:spacing w:after="240"/>
      <w:ind w:left="227" w:right="227"/>
    </w:pPr>
    <w:rPr>
      <w:b/>
      <w:bCs/>
      <w:color w:val="FFFFFF" w:themeColor="background1"/>
      <w:sz w:val="24"/>
      <w:szCs w:val="24"/>
    </w:rPr>
  </w:style>
  <w:style w:type="paragraph" w:customStyle="1" w:styleId="CalltoAction">
    <w:name w:val="Call to Action"/>
    <w:basedOn w:val="CalltoActionHeading"/>
    <w:qFormat/>
    <w:rsid w:val="00ED29EA"/>
    <w:pPr>
      <w:framePr w:wrap="notBeside"/>
      <w:spacing w:after="0"/>
    </w:pPr>
    <w:rPr>
      <w:sz w:val="20"/>
      <w:szCs w:val="20"/>
    </w:rPr>
  </w:style>
  <w:style w:type="character" w:customStyle="1" w:styleId="BoldRed">
    <w:name w:val="Bold + Red"/>
    <w:basedOn w:val="DefaultParagraphFont"/>
    <w:uiPriority w:val="1"/>
    <w:rsid w:val="00F371ED"/>
    <w:rPr>
      <w:b/>
      <w:color w:val="46BE3C" w:themeColor="accent2"/>
    </w:rPr>
  </w:style>
  <w:style w:type="paragraph" w:styleId="ListParagraph">
    <w:name w:val="List Paragraph"/>
    <w:aliases w:val="List Paragraph1,Recommendation,List Paragraph11,TOC style,lp1,Bullet OSM,Proposal Bullet List,List Paragraph111,L,F5 List Paragraph,Dot pt,CV text,Medium Grid 1 - Accent 21,Numbered Paragraph,Bullets,NAST Quote,Bullet Number,lp11"/>
    <w:basedOn w:val="Normal"/>
    <w:link w:val="ListParagraphChar"/>
    <w:uiPriority w:val="34"/>
    <w:qFormat/>
    <w:rsid w:val="00742E59"/>
    <w:pPr>
      <w:spacing w:after="80" w:line="276" w:lineRule="auto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42E59"/>
    <w:rPr>
      <w:color w:val="000054" w:themeColor="hyperlink"/>
      <w:u w:val="single"/>
    </w:rPr>
  </w:style>
  <w:style w:type="character" w:customStyle="1" w:styleId="ListParagraphChar">
    <w:name w:val="List Paragraph Char"/>
    <w:aliases w:val="List Paragraph1 Char,Recommendation Char,List Paragraph11 Char,TOC style Char,lp1 Char,Bullet OSM Char,Proposal Bullet List Char,List Paragraph111 Char,L Char,F5 List Paragraph Char,Dot pt Char,CV text Char,Numbered Paragraph Char"/>
    <w:basedOn w:val="DefaultParagraphFont"/>
    <w:link w:val="ListParagraph"/>
    <w:uiPriority w:val="34"/>
    <w:qFormat/>
    <w:rsid w:val="00742E5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fp.gov.au/contact-us/report-commonwealth-cri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FP 01">
      <a:dk1>
        <a:sysClr val="windowText" lastClr="000000"/>
      </a:dk1>
      <a:lt1>
        <a:sysClr val="window" lastClr="FFFFFF"/>
      </a:lt1>
      <a:dk2>
        <a:srgbClr val="000054"/>
      </a:dk2>
      <a:lt2>
        <a:srgbClr val="F0F0F0"/>
      </a:lt2>
      <a:accent1>
        <a:srgbClr val="069E06"/>
      </a:accent1>
      <a:accent2>
        <a:srgbClr val="46BE3C"/>
      </a:accent2>
      <a:accent3>
        <a:srgbClr val="000054"/>
      </a:accent3>
      <a:accent4>
        <a:srgbClr val="0032B4"/>
      </a:accent4>
      <a:accent5>
        <a:srgbClr val="62B5EC"/>
      </a:accent5>
      <a:accent6>
        <a:srgbClr val="B9E1FC"/>
      </a:accent6>
      <a:hlink>
        <a:srgbClr val="000054"/>
      </a:hlink>
      <a:folHlink>
        <a:srgbClr val="000054"/>
      </a:folHlink>
    </a:clrScheme>
    <a:fontScheme name="AFP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48F11-B8E7-4D99-82C1-3262BF753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1139</Words>
  <Characters>6897</Characters>
  <Application>Microsoft Office Word</Application>
  <DocSecurity>0</DocSecurity>
  <Lines>125</Lines>
  <Paragraphs>94</Paragraphs>
  <ScaleCrop>false</ScaleCrop>
  <Company/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Foreign Interference in the Community factsheet - Kurdish Sorani</dc:title>
  <dc:subject/>
  <dc:creator/>
  <cp:keywords>[SEC=UNOFFICIAL]</cp:keywords>
  <dc:description/>
  <cp:lastModifiedBy/>
  <cp:revision>1</cp:revision>
  <dcterms:created xsi:type="dcterms:W3CDTF">2025-04-15T22:43:00Z</dcterms:created>
  <dcterms:modified xsi:type="dcterms:W3CDTF">2025-04-15T22:43:00Z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Expires">
    <vt:lpwstr/>
  </property>
  <property fmtid="{D5CDD505-2E9C-101B-9397-08002B2CF9AE}" pid="4" name="PM_DisplayValueSecClassificationWithQualifier">
    <vt:lpwstr>UNOFFICIAL</vt:lpwstr>
  </property>
  <property fmtid="{D5CDD505-2E9C-101B-9397-08002B2CF9AE}" pid="5" name="PM_InsertionValue">
    <vt:lpwstr>UNOFFICIAL</vt:lpwstr>
  </property>
  <property fmtid="{D5CDD505-2E9C-101B-9397-08002B2CF9AE}" pid="6" name="PM_Originator_Hash_SHA1">
    <vt:lpwstr>E4B5684D3C5806FA6E307D6EFA3630C2487912EC</vt:lpwstr>
  </property>
  <property fmtid="{D5CDD505-2E9C-101B-9397-08002B2CF9AE}" pid="7" name="PM_Originating_FileId">
    <vt:lpwstr>2B6230F17D2E4E5F932C3BBCCE5EE598</vt:lpwstr>
  </property>
  <property fmtid="{D5CDD505-2E9C-101B-9397-08002B2CF9AE}" pid="8" name="PM_ProtectiveMarkingValue_Footer">
    <vt:lpwstr>UNOFFICIAL</vt:lpwstr>
  </property>
  <property fmtid="{D5CDD505-2E9C-101B-9397-08002B2CF9AE}" pid="9" name="PM_OriginationTimeStamp">
    <vt:lpwstr>2023-03-22T23:12:43Z</vt:lpwstr>
  </property>
  <property fmtid="{D5CDD505-2E9C-101B-9397-08002B2CF9AE}" pid="10" name="PM_ProtectiveMarkingValue_Header">
    <vt:lpwstr>UNOFFICIAL</vt:lpwstr>
  </property>
  <property fmtid="{D5CDD505-2E9C-101B-9397-08002B2CF9AE}" pid="11" name="PM_ProtectiveMarkingImage_Footer">
    <vt:lpwstr>C:\Program Files (x86)\Common Files\janusNET Shared\janusSEAL\Images\DocumentSlashBlue.png</vt:lpwstr>
  </property>
  <property fmtid="{D5CDD505-2E9C-101B-9397-08002B2CF9AE}" pid="12" name="PM_Hash_Version">
    <vt:lpwstr>2022.1</vt:lpwstr>
  </property>
  <property fmtid="{D5CDD505-2E9C-101B-9397-08002B2CF9AE}" pid="13" name="PM_Hash_Salt_Prev">
    <vt:lpwstr>7E3D136AAEF8B18F36C79ED93F73CF33</vt:lpwstr>
  </property>
  <property fmtid="{D5CDD505-2E9C-101B-9397-08002B2CF9AE}" pid="14" name="PM_Hash_Salt">
    <vt:lpwstr>0CE3BCDCEEE10DF0C32C29404B141A54</vt:lpwstr>
  </property>
  <property fmtid="{D5CDD505-2E9C-101B-9397-08002B2CF9AE}" pid="15" name="PM_Hash_SHA1">
    <vt:lpwstr>713B2D6E90A4E691C39514577484137A02226A37</vt:lpwstr>
  </property>
  <property fmtid="{D5CDD505-2E9C-101B-9397-08002B2CF9AE}" pid="16" name="PM_SecurityClassification_Prev">
    <vt:lpwstr>UNOFFICIAL</vt:lpwstr>
  </property>
  <property fmtid="{D5CDD505-2E9C-101B-9397-08002B2CF9AE}" pid="17" name="PM_Qualifier_Prev">
    <vt:lpwstr/>
  </property>
  <property fmtid="{D5CDD505-2E9C-101B-9397-08002B2CF9AE}" pid="18" name="PM_Display">
    <vt:lpwstr>UNOFFICIAL</vt:lpwstr>
  </property>
  <property fmtid="{D5CDD505-2E9C-101B-9397-08002B2CF9AE}" pid="19" name="PM_OriginatorUserAccountName_SHA256">
    <vt:lpwstr>8E7567099569DD0600041D32E0F283CEE03250D1C5001B4E2BE4E732AA372511</vt:lpwstr>
  </property>
  <property fmtid="{D5CDD505-2E9C-101B-9397-08002B2CF9AE}" pid="20" name="PM_OriginatorDomainName_SHA256">
    <vt:lpwstr>1A16506C29DAA174E9B6A8C9633D4B0D80EF29B0AB627D4EEB8F5BAE6DAF3AA7</vt:lpwstr>
  </property>
  <property fmtid="{D5CDD505-2E9C-101B-9397-08002B2CF9AE}" pid="21" name="PMUuid">
    <vt:lpwstr>v=2022.2;d=gov.au;g=65417EFE-F3B9-5E66-BD91-1E689FEC2EA6</vt:lpwstr>
  </property>
  <property fmtid="{D5CDD505-2E9C-101B-9397-08002B2CF9AE}" pid="22" name="PM_Namespace">
    <vt:lpwstr>gov.au</vt:lpwstr>
  </property>
  <property fmtid="{D5CDD505-2E9C-101B-9397-08002B2CF9AE}" pid="23" name="PM_Version">
    <vt:lpwstr>2018.1</vt:lpwstr>
  </property>
  <property fmtid="{D5CDD505-2E9C-101B-9397-08002B2CF9AE}" pid="24" name="PM_SecurityClassification">
    <vt:lpwstr>UNOFFICIAL</vt:lpwstr>
  </property>
  <property fmtid="{D5CDD505-2E9C-101B-9397-08002B2CF9AE}" pid="25" name="PMHMAC">
    <vt:lpwstr>v=2022.1;a=SHA256;h=DEDDF69ECB29C12FB4D0C8A4D9D9D0907C8150273BA254DAFE09D79C4AECDB3B</vt:lpwstr>
  </property>
  <property fmtid="{D5CDD505-2E9C-101B-9397-08002B2CF9AE}" pid="26" name="PM_Qualifier">
    <vt:lpwstr/>
  </property>
  <property fmtid="{D5CDD505-2E9C-101B-9397-08002B2CF9AE}" pid="27" name="PM_Note">
    <vt:lpwstr/>
  </property>
  <property fmtid="{D5CDD505-2E9C-101B-9397-08002B2CF9AE}" pid="28" name="PM_Markers">
    <vt:lpwstr/>
  </property>
  <property fmtid="{D5CDD505-2E9C-101B-9397-08002B2CF9AE}" pid="29" name="PM_Caveats_Count">
    <vt:lpwstr>0</vt:lpwstr>
  </property>
  <property fmtid="{D5CDD505-2E9C-101B-9397-08002B2CF9AE}" pid="30" name="PM_DownTo">
    <vt:lpwstr/>
  </property>
</Properties>
</file>